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67481C5A" w:rsidR="00907C03" w:rsidRDefault="00E11E63" w:rsidP="0065415B">
      <w:pPr>
        <w:jc w:val="center"/>
        <w:rPr>
          <w:b/>
          <w:sz w:val="32"/>
        </w:rPr>
      </w:pPr>
      <w:r>
        <w:rPr>
          <w:b/>
          <w:sz w:val="32"/>
        </w:rPr>
        <w:t>Injury, Illness and Incident Reporting</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gridSpan w:val="2"/>
          </w:tcPr>
          <w:p w14:paraId="43F36310" w14:textId="02DD331A" w:rsidR="00F669CB" w:rsidRPr="00F669CB" w:rsidRDefault="00F669CB" w:rsidP="00F669CB">
            <w:pPr>
              <w:spacing w:before="240" w:after="240"/>
              <w:rPr>
                <w:rFonts w:ascii="Calibri" w:hAnsi="Calibri" w:cs="Calibri"/>
                <w:sz w:val="24"/>
              </w:rPr>
            </w:pPr>
            <w:r w:rsidRPr="00F669CB">
              <w:rPr>
                <w:sz w:val="24"/>
              </w:rPr>
              <w:t xml:space="preserve">The purpose of this procedure is to ensure all </w:t>
            </w:r>
            <w:r>
              <w:rPr>
                <w:sz w:val="24"/>
              </w:rPr>
              <w:t>injuries, illnesses and incidents are reported</w:t>
            </w:r>
            <w:r w:rsidRPr="00F669CB">
              <w:rPr>
                <w:sz w:val="24"/>
              </w:rPr>
              <w:t>.</w:t>
            </w:r>
            <w:r>
              <w:rPr>
                <w:sz w:val="24"/>
              </w:rPr>
              <w:t xml:space="preserve"> Once reported, the company can identify</w:t>
            </w:r>
            <w:r w:rsidRPr="00F669CB">
              <w:rPr>
                <w:sz w:val="24"/>
              </w:rPr>
              <w:t xml:space="preserve"> all immediate and root causes </w:t>
            </w:r>
            <w:r>
              <w:rPr>
                <w:sz w:val="24"/>
              </w:rPr>
              <w:t>and implement corrective actions, ensuring</w:t>
            </w:r>
            <w:r w:rsidRPr="00F669CB">
              <w:rPr>
                <w:sz w:val="24"/>
              </w:rPr>
              <w:t xml:space="preserve"> every precaution reasonable is taken for the protection </w:t>
            </w:r>
            <w:r>
              <w:rPr>
                <w:sz w:val="24"/>
              </w:rPr>
              <w:t>of the workers.</w:t>
            </w:r>
          </w:p>
        </w:tc>
      </w:tr>
      <w:tr w:rsidR="0065415B" w14:paraId="2F70A767" w14:textId="77777777" w:rsidTr="0065415B">
        <w:tc>
          <w:tcPr>
            <w:tcW w:w="9350" w:type="dxa"/>
            <w:gridSpan w:val="2"/>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gridSpan w:val="2"/>
          </w:tcPr>
          <w:p w14:paraId="0FD2E067" w14:textId="352A0D5F" w:rsidR="0065415B" w:rsidRPr="00E11E63" w:rsidRDefault="00A25665" w:rsidP="00924B1D">
            <w:pPr>
              <w:spacing w:before="240" w:after="240"/>
              <w:rPr>
                <w:sz w:val="24"/>
                <w:highlight w:val="yellow"/>
              </w:rPr>
            </w:pPr>
            <w:r w:rsidRPr="009C7A0E">
              <w:rPr>
                <w:sz w:val="24"/>
              </w:rPr>
              <w:t>This standard applies to all emplo</w:t>
            </w:r>
            <w:r w:rsidR="00B50D29" w:rsidRPr="009C7A0E">
              <w:rPr>
                <w:sz w:val="24"/>
              </w:rPr>
              <w:t>yees, contractors, and visitors.</w:t>
            </w:r>
            <w:r w:rsidRPr="009C7A0E">
              <w:rPr>
                <w:sz w:val="24"/>
              </w:rPr>
              <w:t xml:space="preserve"> </w:t>
            </w:r>
          </w:p>
        </w:tc>
      </w:tr>
      <w:tr w:rsidR="0065415B" w14:paraId="74868B27" w14:textId="77777777" w:rsidTr="0065415B">
        <w:tc>
          <w:tcPr>
            <w:tcW w:w="9350" w:type="dxa"/>
            <w:gridSpan w:val="2"/>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gridSpan w:val="2"/>
          </w:tcPr>
          <w:p w14:paraId="689555CB" w14:textId="77777777" w:rsidR="00A25665" w:rsidRPr="00D342ED" w:rsidRDefault="00A25665" w:rsidP="00A25665">
            <w:pPr>
              <w:rPr>
                <w:rFonts w:eastAsia="Cambria" w:cstheme="minorHAnsi"/>
                <w:b/>
                <w:color w:val="000000"/>
                <w:szCs w:val="24"/>
              </w:rPr>
            </w:pPr>
            <w:r w:rsidRPr="00D342ED">
              <w:rPr>
                <w:rFonts w:eastAsia="Cambria" w:cstheme="minorHAnsi"/>
                <w:b/>
                <w:color w:val="000000"/>
                <w:szCs w:val="24"/>
              </w:rPr>
              <w:t>Internal</w:t>
            </w:r>
          </w:p>
          <w:p w14:paraId="14AADF41" w14:textId="4DE1822B" w:rsidR="00D342ED" w:rsidRPr="00117B07" w:rsidRDefault="00D342ED" w:rsidP="00441FAE">
            <w:pPr>
              <w:pStyle w:val="ListParagraph"/>
              <w:numPr>
                <w:ilvl w:val="0"/>
                <w:numId w:val="1"/>
              </w:numPr>
              <w:spacing w:before="120"/>
              <w:ind w:left="880"/>
              <w:rPr>
                <w:rFonts w:cstheme="minorHAnsi"/>
              </w:rPr>
            </w:pPr>
            <w:r w:rsidRPr="00DE0F7F">
              <w:rPr>
                <w:rFonts w:cstheme="minorHAnsi"/>
              </w:rPr>
              <w:t xml:space="preserve">Health and Safety </w:t>
            </w:r>
            <w:r w:rsidRPr="00117B07">
              <w:rPr>
                <w:rFonts w:cstheme="minorHAnsi"/>
              </w:rPr>
              <w:t xml:space="preserve">Objectives </w:t>
            </w:r>
          </w:p>
          <w:p w14:paraId="5C0C8578" w14:textId="2DDF5A8B" w:rsidR="00907CB3" w:rsidRPr="00117B07" w:rsidRDefault="00907CB3" w:rsidP="00441FAE">
            <w:pPr>
              <w:pStyle w:val="ListParagraph"/>
              <w:numPr>
                <w:ilvl w:val="0"/>
                <w:numId w:val="1"/>
              </w:numPr>
              <w:spacing w:before="120"/>
              <w:ind w:left="880"/>
              <w:rPr>
                <w:rFonts w:cstheme="minorHAnsi"/>
              </w:rPr>
            </w:pPr>
            <w:r w:rsidRPr="00117B07">
              <w:rPr>
                <w:rFonts w:cstheme="minorHAnsi"/>
              </w:rPr>
              <w:t>Injury</w:t>
            </w:r>
            <w:r w:rsidR="00D342ED" w:rsidRPr="00117B07">
              <w:rPr>
                <w:rFonts w:cstheme="minorHAnsi"/>
              </w:rPr>
              <w:t>, Illness and Incident</w:t>
            </w:r>
            <w:r w:rsidRPr="00117B07">
              <w:rPr>
                <w:rFonts w:cstheme="minorHAnsi"/>
              </w:rPr>
              <w:t xml:space="preserve"> Reporting </w:t>
            </w:r>
            <w:r w:rsidR="00D342ED" w:rsidRPr="00117B07">
              <w:rPr>
                <w:rFonts w:cstheme="minorHAnsi"/>
              </w:rPr>
              <w:t>Form</w:t>
            </w:r>
          </w:p>
          <w:p w14:paraId="31C62D4F" w14:textId="0318BE6C" w:rsidR="00D342ED" w:rsidRPr="00117B07" w:rsidRDefault="00D342ED" w:rsidP="00441FAE">
            <w:pPr>
              <w:pStyle w:val="ListParagraph"/>
              <w:numPr>
                <w:ilvl w:val="0"/>
                <w:numId w:val="1"/>
              </w:numPr>
              <w:spacing w:before="120"/>
              <w:ind w:left="880"/>
              <w:rPr>
                <w:rFonts w:cstheme="minorHAnsi"/>
              </w:rPr>
            </w:pPr>
            <w:r w:rsidRPr="00117B07">
              <w:rPr>
                <w:rFonts w:cstheme="minorHAnsi"/>
              </w:rPr>
              <w:t xml:space="preserve">WSIB’ </w:t>
            </w:r>
            <w:r w:rsidRPr="00117B07">
              <w:rPr>
                <w:rFonts w:cstheme="minorHAnsi"/>
                <w:i/>
              </w:rPr>
              <w:t xml:space="preserve">In Case of an Injury at Work </w:t>
            </w:r>
            <w:r w:rsidRPr="00117B07">
              <w:rPr>
                <w:rFonts w:cstheme="minorHAnsi"/>
              </w:rPr>
              <w:t xml:space="preserve">Poster’ (Form 82) </w:t>
            </w:r>
          </w:p>
          <w:p w14:paraId="2F349391" w14:textId="3AF62CC1" w:rsidR="00D342ED" w:rsidRPr="00117B07" w:rsidRDefault="00D342ED" w:rsidP="00441FAE">
            <w:pPr>
              <w:pStyle w:val="ListParagraph"/>
              <w:numPr>
                <w:ilvl w:val="0"/>
                <w:numId w:val="1"/>
              </w:numPr>
              <w:spacing w:before="120"/>
              <w:ind w:left="880"/>
              <w:rPr>
                <w:rFonts w:cstheme="minorHAnsi"/>
              </w:rPr>
            </w:pPr>
            <w:r w:rsidRPr="00117B07">
              <w:rPr>
                <w:rFonts w:cstheme="minorHAnsi"/>
              </w:rPr>
              <w:t xml:space="preserve">Ministry of Labour </w:t>
            </w:r>
            <w:r w:rsidRPr="00117B07">
              <w:rPr>
                <w:rFonts w:cstheme="minorHAnsi"/>
                <w:i/>
              </w:rPr>
              <w:t>Health &amp; Safety at Work Prevention Starts Here</w:t>
            </w:r>
            <w:r w:rsidRPr="00117B07">
              <w:rPr>
                <w:rFonts w:cstheme="minorHAnsi"/>
              </w:rPr>
              <w:t xml:space="preserve"> poster  </w:t>
            </w:r>
          </w:p>
          <w:p w14:paraId="1BF167FB" w14:textId="77777777" w:rsidR="00A25665" w:rsidRPr="00117B07" w:rsidRDefault="00A25665" w:rsidP="00A25665">
            <w:pPr>
              <w:rPr>
                <w:rFonts w:eastAsia="Cambria" w:cstheme="minorHAnsi"/>
                <w:b/>
                <w:color w:val="000000"/>
                <w:szCs w:val="24"/>
              </w:rPr>
            </w:pPr>
          </w:p>
          <w:p w14:paraId="172ED1EA" w14:textId="77777777" w:rsidR="00A25665" w:rsidRPr="00117B07" w:rsidRDefault="00A25665" w:rsidP="00A25665">
            <w:pPr>
              <w:rPr>
                <w:rFonts w:eastAsia="Cambria" w:cstheme="minorHAnsi"/>
                <w:b/>
                <w:color w:val="000000"/>
                <w:szCs w:val="24"/>
              </w:rPr>
            </w:pPr>
            <w:r w:rsidRPr="00117B07">
              <w:rPr>
                <w:rFonts w:eastAsia="Cambria" w:cstheme="minorHAnsi"/>
                <w:b/>
                <w:color w:val="000000"/>
                <w:szCs w:val="24"/>
              </w:rPr>
              <w:t>External</w:t>
            </w:r>
          </w:p>
          <w:p w14:paraId="3E9B2579" w14:textId="061D5D5B" w:rsidR="00F0127F" w:rsidRPr="00117B07" w:rsidRDefault="00D33493" w:rsidP="00441FAE">
            <w:pPr>
              <w:pStyle w:val="ListParagraph"/>
              <w:numPr>
                <w:ilvl w:val="0"/>
                <w:numId w:val="2"/>
              </w:numPr>
              <w:spacing w:before="120"/>
              <w:ind w:left="879" w:hanging="284"/>
            </w:pPr>
            <w:r w:rsidRPr="00117B07">
              <w:t>Occupational Health and Safety Act</w:t>
            </w:r>
          </w:p>
          <w:p w14:paraId="2F932442" w14:textId="6E46AA6F" w:rsidR="00D20B73" w:rsidRPr="00117B07" w:rsidRDefault="00D20B73" w:rsidP="00441FAE">
            <w:pPr>
              <w:pStyle w:val="ListParagraph"/>
              <w:numPr>
                <w:ilvl w:val="0"/>
                <w:numId w:val="2"/>
              </w:numPr>
              <w:spacing w:before="120"/>
              <w:ind w:left="879" w:hanging="284"/>
            </w:pPr>
            <w:r w:rsidRPr="00117B07">
              <w:t xml:space="preserve">Workplace Safety and Insurance </w:t>
            </w:r>
            <w:r w:rsidR="00D2614C">
              <w:t>Board</w:t>
            </w:r>
          </w:p>
          <w:p w14:paraId="49D98318" w14:textId="310597BE" w:rsidR="00D33493" w:rsidRPr="00D33493" w:rsidRDefault="00D33493" w:rsidP="00D33493">
            <w:pPr>
              <w:pStyle w:val="ListParagraph"/>
              <w:spacing w:before="120"/>
              <w:ind w:left="879"/>
              <w:rPr>
                <w:highlight w:val="yellow"/>
              </w:rPr>
            </w:pPr>
          </w:p>
        </w:tc>
      </w:tr>
      <w:tr w:rsidR="00B50D29" w14:paraId="5CE68EDD" w14:textId="77777777" w:rsidTr="00B50D29">
        <w:tc>
          <w:tcPr>
            <w:tcW w:w="9350" w:type="dxa"/>
            <w:gridSpan w:val="2"/>
            <w:shd w:val="clear" w:color="auto" w:fill="D0CECE" w:themeFill="background2" w:themeFillShade="E6"/>
          </w:tcPr>
          <w:p w14:paraId="75C9E1C1" w14:textId="5DC38ACB" w:rsidR="00B50D29" w:rsidRPr="00D5655D" w:rsidRDefault="00B50D29" w:rsidP="00B50D29">
            <w:pPr>
              <w:rPr>
                <w:rFonts w:eastAsia="Cambria" w:cstheme="minorHAnsi"/>
                <w:b/>
                <w:color w:val="000000"/>
                <w:szCs w:val="24"/>
              </w:rPr>
            </w:pPr>
            <w:r>
              <w:rPr>
                <w:b/>
                <w:sz w:val="24"/>
              </w:rPr>
              <w:t>DEFINITIONS</w:t>
            </w:r>
          </w:p>
        </w:tc>
      </w:tr>
      <w:tr w:rsidR="00F0127F" w14:paraId="2C92A24D" w14:textId="77777777" w:rsidTr="00F0127F">
        <w:tc>
          <w:tcPr>
            <w:tcW w:w="2263" w:type="dxa"/>
          </w:tcPr>
          <w:p w14:paraId="06849AF5" w14:textId="461FAB57" w:rsidR="00F0127F" w:rsidRPr="007510DC" w:rsidRDefault="00D20B73" w:rsidP="00B50D29">
            <w:pPr>
              <w:rPr>
                <w:rFonts w:eastAsia="Cambria" w:cstheme="minorHAnsi"/>
                <w:color w:val="000000"/>
              </w:rPr>
            </w:pPr>
            <w:r w:rsidRPr="007510DC">
              <w:rPr>
                <w:rFonts w:eastAsia="Cambria" w:cstheme="minorHAnsi"/>
                <w:color w:val="000000"/>
              </w:rPr>
              <w:t>Injury</w:t>
            </w:r>
            <w:r w:rsidR="00F0127F" w:rsidRPr="007510DC">
              <w:rPr>
                <w:rFonts w:eastAsia="Cambria" w:cstheme="minorHAnsi"/>
                <w:color w:val="000000"/>
              </w:rPr>
              <w:tab/>
            </w:r>
          </w:p>
          <w:p w14:paraId="283968EB" w14:textId="77777777" w:rsidR="00F0127F" w:rsidRPr="007510DC" w:rsidRDefault="00F0127F" w:rsidP="00B50D29">
            <w:pPr>
              <w:rPr>
                <w:rFonts w:eastAsia="Cambria" w:cstheme="minorHAnsi"/>
                <w:color w:val="000000"/>
              </w:rPr>
            </w:pPr>
          </w:p>
        </w:tc>
        <w:tc>
          <w:tcPr>
            <w:tcW w:w="7087" w:type="dxa"/>
          </w:tcPr>
          <w:p w14:paraId="3D7AD6E3" w14:textId="4FC458F9" w:rsidR="00F0127F" w:rsidRPr="007510DC" w:rsidRDefault="007510DC" w:rsidP="00B50D29">
            <w:pPr>
              <w:rPr>
                <w:rFonts w:eastAsia="Cambria" w:cstheme="minorHAnsi"/>
                <w:color w:val="000000"/>
              </w:rPr>
            </w:pPr>
            <w:r w:rsidRPr="007510DC">
              <w:rPr>
                <w:rFonts w:eastAsia="Cambria" w:cstheme="minorHAnsi"/>
                <w:color w:val="000000"/>
              </w:rPr>
              <w:t>An instance of being hurt, and can include emotional or physical harm.</w:t>
            </w:r>
          </w:p>
        </w:tc>
      </w:tr>
      <w:tr w:rsidR="00F0127F" w14:paraId="434A4958" w14:textId="77777777" w:rsidTr="00F0127F">
        <w:tc>
          <w:tcPr>
            <w:tcW w:w="2263" w:type="dxa"/>
          </w:tcPr>
          <w:p w14:paraId="106923AA" w14:textId="1064B777" w:rsidR="00F0127F" w:rsidRPr="007510DC" w:rsidRDefault="00D20B73" w:rsidP="00B50D29">
            <w:pPr>
              <w:rPr>
                <w:rFonts w:eastAsia="Cambria" w:cstheme="minorHAnsi"/>
                <w:color w:val="000000"/>
              </w:rPr>
            </w:pPr>
            <w:r w:rsidRPr="007510DC">
              <w:rPr>
                <w:rFonts w:eastAsia="Cambria" w:cstheme="minorHAnsi"/>
                <w:color w:val="000000"/>
              </w:rPr>
              <w:t>Illness</w:t>
            </w:r>
          </w:p>
        </w:tc>
        <w:tc>
          <w:tcPr>
            <w:tcW w:w="7087" w:type="dxa"/>
          </w:tcPr>
          <w:p w14:paraId="2C89F35F" w14:textId="17EC98DC" w:rsidR="00F0127F" w:rsidRPr="007510DC" w:rsidRDefault="007510DC" w:rsidP="00C877FF">
            <w:pPr>
              <w:rPr>
                <w:rFonts w:eastAsia="Cambria" w:cstheme="minorHAnsi"/>
                <w:color w:val="000000"/>
              </w:rPr>
            </w:pPr>
            <w:r w:rsidRPr="007510DC">
              <w:rPr>
                <w:rFonts w:cstheme="minorHAnsi"/>
                <w:color w:val="222222"/>
                <w:shd w:val="clear" w:color="auto" w:fill="FFFFFF"/>
              </w:rPr>
              <w:t>A</w:t>
            </w:r>
            <w:r w:rsidRPr="007510DC">
              <w:rPr>
                <w:rFonts w:cstheme="minorHAnsi"/>
                <w:color w:val="222222"/>
                <w:shd w:val="clear" w:color="auto" w:fill="FFFFFF"/>
              </w:rPr>
              <w:t xml:space="preserve"> disease or period of sickness affecting the body or mind.</w:t>
            </w:r>
          </w:p>
        </w:tc>
      </w:tr>
      <w:tr w:rsidR="00F0127F" w14:paraId="7825B837" w14:textId="77777777" w:rsidTr="00F0127F">
        <w:tc>
          <w:tcPr>
            <w:tcW w:w="2263" w:type="dxa"/>
          </w:tcPr>
          <w:p w14:paraId="13EC99E6" w14:textId="11FD1232" w:rsidR="00F0127F" w:rsidRPr="007510DC" w:rsidRDefault="00D20B73" w:rsidP="00B50D29">
            <w:pPr>
              <w:rPr>
                <w:rFonts w:eastAsia="Cambria" w:cstheme="minorHAnsi"/>
                <w:color w:val="000000"/>
              </w:rPr>
            </w:pPr>
            <w:r w:rsidRPr="007510DC">
              <w:rPr>
                <w:rFonts w:eastAsia="Cambria" w:cstheme="minorHAnsi"/>
                <w:color w:val="000000"/>
              </w:rPr>
              <w:t>Incident</w:t>
            </w:r>
          </w:p>
        </w:tc>
        <w:tc>
          <w:tcPr>
            <w:tcW w:w="7087" w:type="dxa"/>
          </w:tcPr>
          <w:p w14:paraId="76D8D9BA" w14:textId="0819AFA9" w:rsidR="00F0127F" w:rsidRPr="007510DC" w:rsidRDefault="007510DC" w:rsidP="00C877FF">
            <w:pPr>
              <w:rPr>
                <w:rFonts w:eastAsia="Cambria" w:cstheme="minorHAnsi"/>
                <w:color w:val="000000"/>
              </w:rPr>
            </w:pPr>
            <w:r w:rsidRPr="007510DC">
              <w:rPr>
                <w:rFonts w:eastAsia="Cambria" w:cstheme="minorHAnsi"/>
                <w:color w:val="000000"/>
              </w:rPr>
              <w:t>An unplanned, undesired event that</w:t>
            </w:r>
            <w:r>
              <w:rPr>
                <w:rFonts w:eastAsia="Cambria" w:cstheme="minorHAnsi"/>
                <w:color w:val="000000"/>
              </w:rPr>
              <w:t xml:space="preserve"> may adversely affect the</w:t>
            </w:r>
            <w:r w:rsidRPr="007510DC">
              <w:rPr>
                <w:rFonts w:eastAsia="Cambria" w:cstheme="minorHAnsi"/>
                <w:color w:val="000000"/>
              </w:rPr>
              <w:t xml:space="preserve"> completion of a task</w:t>
            </w:r>
            <w:r>
              <w:rPr>
                <w:rFonts w:eastAsia="Cambria" w:cstheme="minorHAnsi"/>
                <w:color w:val="000000"/>
              </w:rPr>
              <w:t>.</w:t>
            </w:r>
          </w:p>
        </w:tc>
      </w:tr>
      <w:tr w:rsidR="0056603C" w14:paraId="42517CBC" w14:textId="77777777" w:rsidTr="00F0127F">
        <w:tc>
          <w:tcPr>
            <w:tcW w:w="2263" w:type="dxa"/>
          </w:tcPr>
          <w:p w14:paraId="25671F0D" w14:textId="4CF749E0" w:rsidR="0056603C" w:rsidRPr="0056603C" w:rsidRDefault="0056603C" w:rsidP="00B50D29">
            <w:pPr>
              <w:rPr>
                <w:rFonts w:eastAsia="Cambria" w:cstheme="minorHAnsi"/>
                <w:color w:val="000000"/>
              </w:rPr>
            </w:pPr>
            <w:r w:rsidRPr="0056603C">
              <w:rPr>
                <w:rFonts w:eastAsia="Cambria" w:cstheme="minorHAnsi"/>
                <w:color w:val="000000"/>
              </w:rPr>
              <w:lastRenderedPageBreak/>
              <w:t>Critical Injury</w:t>
            </w:r>
          </w:p>
        </w:tc>
        <w:tc>
          <w:tcPr>
            <w:tcW w:w="7087" w:type="dxa"/>
          </w:tcPr>
          <w:p w14:paraId="26611B5A" w14:textId="7777777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Places life in jeopardy;</w:t>
            </w:r>
          </w:p>
          <w:p w14:paraId="7663212F" w14:textId="7777777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Produces unconsciousness;</w:t>
            </w:r>
          </w:p>
          <w:p w14:paraId="53FD11F1" w14:textId="7777777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Results in substantial loss of blood;</w:t>
            </w:r>
          </w:p>
          <w:p w14:paraId="2EA62CC8" w14:textId="7777777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Involves the fracture of a leg or arm but not a finger or toe;</w:t>
            </w:r>
          </w:p>
          <w:p w14:paraId="3810D384" w14:textId="7777777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Involves the amputation of a leg, arm, hand or foot but not a finger or toe;</w:t>
            </w:r>
          </w:p>
          <w:p w14:paraId="788F4724" w14:textId="7777777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Consists of burns to a major portion of the body; or</w:t>
            </w:r>
          </w:p>
          <w:p w14:paraId="001F0D65" w14:textId="44421217" w:rsidR="0056603C" w:rsidRPr="0056603C" w:rsidRDefault="0056603C" w:rsidP="00441FAE">
            <w:pPr>
              <w:numPr>
                <w:ilvl w:val="0"/>
                <w:numId w:val="6"/>
              </w:numPr>
              <w:ind w:left="924" w:hanging="357"/>
              <w:rPr>
                <w:rFonts w:ascii="Calibri" w:eastAsia="Times New Roman" w:hAnsi="Calibri" w:cs="Times New Roman"/>
              </w:rPr>
            </w:pPr>
            <w:r w:rsidRPr="0056603C">
              <w:rPr>
                <w:rFonts w:ascii="Calibri" w:eastAsia="Times New Roman" w:hAnsi="Calibri" w:cs="Times New Roman"/>
              </w:rPr>
              <w:t>Causes the loss of sight in an eye.</w:t>
            </w:r>
          </w:p>
        </w:tc>
      </w:tr>
      <w:tr w:rsidR="00F0127F" w14:paraId="64B3F5EA" w14:textId="77777777" w:rsidTr="00F0127F">
        <w:tc>
          <w:tcPr>
            <w:tcW w:w="2263" w:type="dxa"/>
          </w:tcPr>
          <w:p w14:paraId="4B464CAB" w14:textId="77777777" w:rsidR="00F0127F" w:rsidRPr="0087754E" w:rsidRDefault="00F0127F" w:rsidP="00B50D29">
            <w:pPr>
              <w:rPr>
                <w:rFonts w:eastAsia="Cambria" w:cstheme="minorHAnsi"/>
                <w:color w:val="000000"/>
              </w:rPr>
            </w:pPr>
            <w:r w:rsidRPr="0087754E">
              <w:rPr>
                <w:rFonts w:eastAsia="Cambria" w:cstheme="minorHAnsi"/>
                <w:color w:val="000000"/>
              </w:rPr>
              <w:t>WSIB</w:t>
            </w:r>
            <w:r w:rsidRPr="0087754E">
              <w:rPr>
                <w:rFonts w:eastAsia="Cambria" w:cstheme="minorHAnsi"/>
                <w:color w:val="000000"/>
              </w:rPr>
              <w:tab/>
            </w:r>
          </w:p>
        </w:tc>
        <w:tc>
          <w:tcPr>
            <w:tcW w:w="7087" w:type="dxa"/>
          </w:tcPr>
          <w:p w14:paraId="62F82518" w14:textId="77777777" w:rsidR="00F0127F" w:rsidRPr="0087754E" w:rsidRDefault="00F0127F" w:rsidP="00B50D29">
            <w:pPr>
              <w:rPr>
                <w:rFonts w:eastAsia="Cambria" w:cstheme="minorHAnsi"/>
                <w:color w:val="000000"/>
              </w:rPr>
            </w:pPr>
            <w:r w:rsidRPr="0087754E">
              <w:rPr>
                <w:rFonts w:eastAsia="Cambria" w:cstheme="minorHAnsi"/>
                <w:color w:val="000000"/>
              </w:rPr>
              <w:t>Workplace Safety and Insurance Board</w:t>
            </w: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65415B">
        <w:tc>
          <w:tcPr>
            <w:tcW w:w="9350" w:type="dxa"/>
          </w:tcPr>
          <w:p w14:paraId="34A0062B" w14:textId="77777777" w:rsidR="00B9340B" w:rsidRPr="001120FC" w:rsidRDefault="00B9340B" w:rsidP="003E5A51">
            <w:pPr>
              <w:spacing w:after="120"/>
              <w:rPr>
                <w:b/>
                <w:sz w:val="24"/>
                <w:szCs w:val="24"/>
              </w:rPr>
            </w:pPr>
            <w:r w:rsidRPr="001120FC">
              <w:rPr>
                <w:b/>
                <w:sz w:val="24"/>
                <w:szCs w:val="24"/>
              </w:rPr>
              <w:t>Senior Management is responsible for:</w:t>
            </w:r>
          </w:p>
          <w:p w14:paraId="7CE2EDE5" w14:textId="78C58C4C" w:rsidR="002676C6" w:rsidRPr="002676C6" w:rsidRDefault="002676C6" w:rsidP="00441FAE">
            <w:pPr>
              <w:pStyle w:val="ListParagraph"/>
              <w:numPr>
                <w:ilvl w:val="0"/>
                <w:numId w:val="3"/>
              </w:numPr>
              <w:contextualSpacing w:val="0"/>
              <w:rPr>
                <w:rFonts w:ascii="Calibri" w:hAnsi="Calibri" w:cs="Calibri"/>
                <w:b/>
                <w:sz w:val="24"/>
                <w:szCs w:val="24"/>
              </w:rPr>
            </w:pPr>
            <w:r w:rsidRPr="002676C6">
              <w:rPr>
                <w:rFonts w:ascii="Calibri" w:eastAsia="Times New Roman" w:hAnsi="Calibri" w:cs="Calibri"/>
                <w:bCs/>
                <w:sz w:val="24"/>
                <w:szCs w:val="24"/>
              </w:rPr>
              <w:t>Establish and maintain a Health and Safety program</w:t>
            </w:r>
            <w:r w:rsidRPr="002676C6">
              <w:rPr>
                <w:rFonts w:ascii="Calibri" w:eastAsia="Times New Roman" w:hAnsi="Calibri" w:cs="Calibri"/>
                <w:bCs/>
                <w:sz w:val="24"/>
                <w:szCs w:val="24"/>
              </w:rPr>
              <w:t xml:space="preserve"> and culture that encourages </w:t>
            </w:r>
            <w:r w:rsidR="009E1C27">
              <w:rPr>
                <w:rFonts w:ascii="Calibri" w:eastAsia="Times New Roman" w:hAnsi="Calibri" w:cs="Calibri"/>
                <w:bCs/>
                <w:sz w:val="24"/>
                <w:szCs w:val="24"/>
              </w:rPr>
              <w:t>immediate</w:t>
            </w:r>
            <w:r w:rsidRPr="002676C6">
              <w:rPr>
                <w:rFonts w:ascii="Calibri" w:eastAsia="Times New Roman" w:hAnsi="Calibri" w:cs="Calibri"/>
                <w:bCs/>
                <w:sz w:val="24"/>
                <w:szCs w:val="24"/>
              </w:rPr>
              <w:t xml:space="preserve"> reporting and resolution of all injuries, illnesses and incidents.</w:t>
            </w:r>
            <w:r w:rsidRPr="002676C6">
              <w:rPr>
                <w:rFonts w:ascii="Calibri" w:eastAsia="Times New Roman" w:hAnsi="Calibri" w:cs="Calibri"/>
                <w:bCs/>
                <w:sz w:val="24"/>
                <w:szCs w:val="24"/>
              </w:rPr>
              <w:t xml:space="preserve"> </w:t>
            </w:r>
          </w:p>
          <w:p w14:paraId="78ABB000" w14:textId="525E253A" w:rsidR="002676C6" w:rsidRPr="002676C6" w:rsidRDefault="002676C6" w:rsidP="00441FAE">
            <w:pPr>
              <w:pStyle w:val="ListParagraph"/>
              <w:numPr>
                <w:ilvl w:val="0"/>
                <w:numId w:val="3"/>
              </w:numPr>
              <w:spacing w:after="120"/>
              <w:contextualSpacing w:val="0"/>
              <w:rPr>
                <w:rFonts w:ascii="Calibri" w:hAnsi="Calibri" w:cs="Calibri"/>
                <w:b/>
                <w:sz w:val="24"/>
                <w:szCs w:val="24"/>
              </w:rPr>
            </w:pPr>
            <w:r w:rsidRPr="002676C6">
              <w:rPr>
                <w:rFonts w:ascii="Calibri" w:eastAsia="Times New Roman" w:hAnsi="Calibri" w:cs="Calibri"/>
                <w:bCs/>
                <w:sz w:val="24"/>
                <w:szCs w:val="24"/>
              </w:rPr>
              <w:t>Ensuring</w:t>
            </w:r>
            <w:r w:rsidRPr="002676C6">
              <w:rPr>
                <w:rFonts w:ascii="Calibri" w:eastAsia="Times New Roman" w:hAnsi="Calibri" w:cs="Calibri"/>
                <w:bCs/>
                <w:sz w:val="24"/>
                <w:szCs w:val="24"/>
              </w:rPr>
              <w:t xml:space="preserve"> that all incidents are being reported to the appropriate authority where necessary.</w:t>
            </w:r>
          </w:p>
          <w:p w14:paraId="24BB3079" w14:textId="1CD238D0" w:rsidR="00B9340B" w:rsidRPr="001120FC" w:rsidRDefault="00B9340B" w:rsidP="003E5A51">
            <w:pPr>
              <w:spacing w:after="120"/>
              <w:rPr>
                <w:b/>
                <w:sz w:val="24"/>
                <w:szCs w:val="24"/>
              </w:rPr>
            </w:pPr>
            <w:r w:rsidRPr="001120FC">
              <w:rPr>
                <w:b/>
                <w:sz w:val="24"/>
                <w:szCs w:val="24"/>
              </w:rPr>
              <w:t>Manager/Supervisor is responsible for:</w:t>
            </w:r>
          </w:p>
          <w:p w14:paraId="3C36809C" w14:textId="2E3F94F5" w:rsidR="00982A2E" w:rsidRPr="001120FC" w:rsidRDefault="00B9340B" w:rsidP="00441FAE">
            <w:pPr>
              <w:pStyle w:val="ListParagraph"/>
              <w:numPr>
                <w:ilvl w:val="0"/>
                <w:numId w:val="3"/>
              </w:numPr>
              <w:spacing w:after="120"/>
              <w:contextualSpacing w:val="0"/>
              <w:rPr>
                <w:sz w:val="24"/>
                <w:szCs w:val="24"/>
              </w:rPr>
            </w:pPr>
            <w:r w:rsidRPr="001120FC">
              <w:rPr>
                <w:sz w:val="24"/>
                <w:szCs w:val="24"/>
              </w:rPr>
              <w:t>Ensuring</w:t>
            </w:r>
            <w:r w:rsidR="00C75327" w:rsidRPr="001120FC">
              <w:rPr>
                <w:sz w:val="24"/>
                <w:szCs w:val="24"/>
              </w:rPr>
              <w:t xml:space="preserve"> all</w:t>
            </w:r>
            <w:r w:rsidR="00C75327" w:rsidRPr="001120FC">
              <w:rPr>
                <w:sz w:val="24"/>
                <w:szCs w:val="24"/>
              </w:rPr>
              <w:t xml:space="preserve"> injuries, illnesses or incidents </w:t>
            </w:r>
            <w:r w:rsidR="00C75327" w:rsidRPr="001120FC">
              <w:rPr>
                <w:sz w:val="24"/>
                <w:szCs w:val="24"/>
              </w:rPr>
              <w:t>reported</w:t>
            </w:r>
            <w:r w:rsidR="00982A2E" w:rsidRPr="001120FC">
              <w:rPr>
                <w:sz w:val="24"/>
                <w:szCs w:val="24"/>
              </w:rPr>
              <w:t xml:space="preserve"> are </w:t>
            </w:r>
            <w:r w:rsidR="00C75327" w:rsidRPr="001120FC">
              <w:rPr>
                <w:sz w:val="24"/>
                <w:szCs w:val="24"/>
              </w:rPr>
              <w:t>reviewed and corrective actions taken to ensure hazards are addressed and safe conditions exist.</w:t>
            </w:r>
          </w:p>
          <w:p w14:paraId="5E194CD4" w14:textId="2D23A590" w:rsidR="00B9340B" w:rsidRPr="001120FC" w:rsidRDefault="00982A2E" w:rsidP="00E11E63">
            <w:pPr>
              <w:spacing w:after="120"/>
              <w:rPr>
                <w:b/>
                <w:sz w:val="24"/>
                <w:szCs w:val="24"/>
              </w:rPr>
            </w:pPr>
            <w:r w:rsidRPr="001120FC">
              <w:rPr>
                <w:b/>
                <w:sz w:val="24"/>
                <w:szCs w:val="24"/>
              </w:rPr>
              <w:t xml:space="preserve">Employees </w:t>
            </w:r>
            <w:r w:rsidR="00B9340B" w:rsidRPr="001120FC">
              <w:rPr>
                <w:b/>
                <w:sz w:val="24"/>
                <w:szCs w:val="24"/>
              </w:rPr>
              <w:t xml:space="preserve">are responsible for: </w:t>
            </w:r>
          </w:p>
          <w:p w14:paraId="33CD748C" w14:textId="69BF236B" w:rsidR="00BD618D" w:rsidRPr="001120FC" w:rsidRDefault="00982A2E" w:rsidP="00441FAE">
            <w:pPr>
              <w:pStyle w:val="ListParagraph"/>
              <w:numPr>
                <w:ilvl w:val="0"/>
                <w:numId w:val="3"/>
              </w:numPr>
              <w:spacing w:after="120"/>
              <w:contextualSpacing w:val="0"/>
              <w:rPr>
                <w:b/>
                <w:sz w:val="24"/>
                <w:szCs w:val="24"/>
              </w:rPr>
            </w:pPr>
            <w:r w:rsidRPr="001120FC">
              <w:rPr>
                <w:sz w:val="24"/>
                <w:szCs w:val="24"/>
              </w:rPr>
              <w:t>R</w:t>
            </w:r>
            <w:r w:rsidRPr="001120FC">
              <w:rPr>
                <w:sz w:val="24"/>
                <w:szCs w:val="24"/>
              </w:rPr>
              <w:t xml:space="preserve">eport all </w:t>
            </w:r>
            <w:r w:rsidRPr="001120FC">
              <w:rPr>
                <w:sz w:val="24"/>
                <w:szCs w:val="24"/>
              </w:rPr>
              <w:t xml:space="preserve">injuries, illnesses or incidents </w:t>
            </w:r>
            <w:r w:rsidRPr="001120FC">
              <w:rPr>
                <w:sz w:val="24"/>
                <w:szCs w:val="24"/>
              </w:rPr>
              <w:t>immediately to their supervisor</w:t>
            </w:r>
            <w:r w:rsidR="005A397E" w:rsidRPr="001120FC">
              <w:rPr>
                <w:sz w:val="24"/>
                <w:szCs w:val="24"/>
              </w:rPr>
              <w:t xml:space="preserve"> using the Injury, Illness and Incidents Investigation Form.</w:t>
            </w:r>
          </w:p>
          <w:p w14:paraId="54887AD1" w14:textId="73A11EF3" w:rsidR="00151DDB" w:rsidRPr="001120FC" w:rsidRDefault="00C75327" w:rsidP="003E5A51">
            <w:pPr>
              <w:spacing w:after="120"/>
              <w:rPr>
                <w:b/>
                <w:sz w:val="24"/>
                <w:szCs w:val="24"/>
              </w:rPr>
            </w:pPr>
            <w:r w:rsidRPr="001120FC">
              <w:rPr>
                <w:b/>
                <w:sz w:val="24"/>
                <w:szCs w:val="24"/>
              </w:rPr>
              <w:t>Health and Safety Coordinator</w:t>
            </w:r>
            <w:r w:rsidR="00151DDB" w:rsidRPr="001120FC">
              <w:rPr>
                <w:b/>
                <w:sz w:val="24"/>
                <w:szCs w:val="24"/>
              </w:rPr>
              <w:t xml:space="preserve"> is responsible for: </w:t>
            </w:r>
          </w:p>
          <w:p w14:paraId="4B3F554A" w14:textId="52080C36" w:rsidR="00E11E63" w:rsidRPr="0087754E" w:rsidRDefault="00C75327" w:rsidP="00441FAE">
            <w:pPr>
              <w:pStyle w:val="ListParagraph"/>
              <w:numPr>
                <w:ilvl w:val="0"/>
                <w:numId w:val="4"/>
              </w:numPr>
              <w:spacing w:after="120"/>
              <w:ind w:left="1446" w:hanging="709"/>
              <w:contextualSpacing w:val="0"/>
              <w:rPr>
                <w:b/>
                <w:sz w:val="24"/>
                <w:szCs w:val="24"/>
              </w:rPr>
            </w:pPr>
            <w:r w:rsidRPr="001120FC">
              <w:rPr>
                <w:sz w:val="24"/>
                <w:szCs w:val="24"/>
              </w:rPr>
              <w:t xml:space="preserve">Reviewing all injury, illness and Incident reports and following up </w:t>
            </w:r>
            <w:r w:rsidR="009E1C27" w:rsidRPr="001120FC">
              <w:rPr>
                <w:sz w:val="24"/>
                <w:szCs w:val="24"/>
              </w:rPr>
              <w:t>on recommendations for corrective actions as required.</w:t>
            </w:r>
            <w:r w:rsidR="009E1C27">
              <w:rPr>
                <w:sz w:val="24"/>
                <w:szCs w:val="24"/>
              </w:rPr>
              <w:t xml:space="preserve"> </w:t>
            </w:r>
          </w:p>
          <w:p w14:paraId="19C95AB9" w14:textId="20FF9AD3" w:rsidR="0087754E" w:rsidRPr="001120FC" w:rsidRDefault="0087754E" w:rsidP="00441FAE">
            <w:pPr>
              <w:pStyle w:val="ListParagraph"/>
              <w:numPr>
                <w:ilvl w:val="0"/>
                <w:numId w:val="4"/>
              </w:numPr>
              <w:spacing w:after="120"/>
              <w:ind w:left="1446" w:hanging="709"/>
              <w:contextualSpacing w:val="0"/>
              <w:rPr>
                <w:b/>
                <w:sz w:val="24"/>
                <w:szCs w:val="24"/>
              </w:rPr>
            </w:pPr>
            <w:r>
              <w:rPr>
                <w:sz w:val="24"/>
                <w:szCs w:val="24"/>
              </w:rPr>
              <w:t>Follow the process outlined in the return to work procedure for all work related injuries/ illnesses.</w:t>
            </w:r>
          </w:p>
          <w:p w14:paraId="209D706E" w14:textId="5BDCA53B" w:rsidR="00B9340B" w:rsidRPr="001120FC" w:rsidRDefault="00BD618D" w:rsidP="00E11E63">
            <w:pPr>
              <w:spacing w:after="120"/>
              <w:rPr>
                <w:b/>
                <w:sz w:val="24"/>
                <w:szCs w:val="24"/>
              </w:rPr>
            </w:pPr>
            <w:r w:rsidRPr="001120FC">
              <w:rPr>
                <w:b/>
                <w:sz w:val="24"/>
                <w:szCs w:val="24"/>
              </w:rPr>
              <w:t xml:space="preserve">Joint Health and Safety Committee/ </w:t>
            </w:r>
            <w:r w:rsidR="00012C0C">
              <w:rPr>
                <w:b/>
                <w:sz w:val="24"/>
                <w:szCs w:val="24"/>
              </w:rPr>
              <w:t xml:space="preserve">Health and </w:t>
            </w:r>
            <w:r w:rsidRPr="001120FC">
              <w:rPr>
                <w:b/>
                <w:sz w:val="24"/>
                <w:szCs w:val="24"/>
              </w:rPr>
              <w:t xml:space="preserve">Safety Representative is responsible for: </w:t>
            </w:r>
          </w:p>
          <w:p w14:paraId="35DE253C" w14:textId="792F916C" w:rsidR="0065415B" w:rsidRPr="00E11E63" w:rsidRDefault="001120FC" w:rsidP="00441FAE">
            <w:pPr>
              <w:pStyle w:val="ListParagraph"/>
              <w:numPr>
                <w:ilvl w:val="0"/>
                <w:numId w:val="3"/>
              </w:numPr>
              <w:spacing w:after="120"/>
              <w:contextualSpacing w:val="0"/>
              <w:rPr>
                <w:sz w:val="24"/>
              </w:rPr>
            </w:pPr>
            <w:r w:rsidRPr="001120FC">
              <w:rPr>
                <w:sz w:val="24"/>
                <w:szCs w:val="24"/>
              </w:rPr>
              <w:t xml:space="preserve">Reviewing all </w:t>
            </w:r>
            <w:r w:rsidRPr="001120FC">
              <w:rPr>
                <w:sz w:val="24"/>
                <w:szCs w:val="24"/>
              </w:rPr>
              <w:t>Injury, Illness and Incidents Investigation Form</w:t>
            </w:r>
            <w:r w:rsidRPr="001120FC">
              <w:rPr>
                <w:sz w:val="24"/>
                <w:szCs w:val="24"/>
              </w:rPr>
              <w:t>s and f</w:t>
            </w:r>
            <w:r w:rsidR="00BD618D" w:rsidRPr="001120FC">
              <w:rPr>
                <w:sz w:val="24"/>
                <w:szCs w:val="24"/>
              </w:rPr>
              <w:t>ollowing up on recommendations for corrective action</w:t>
            </w:r>
            <w:r w:rsidRPr="001120FC">
              <w:rPr>
                <w:sz w:val="24"/>
                <w:szCs w:val="24"/>
              </w:rPr>
              <w:t>s as required.</w:t>
            </w:r>
          </w:p>
        </w:tc>
      </w:tr>
      <w:tr w:rsidR="0065415B" w14:paraId="53EBE747" w14:textId="77777777" w:rsidTr="0065415B">
        <w:tc>
          <w:tcPr>
            <w:tcW w:w="9350" w:type="dxa"/>
            <w:shd w:val="clear" w:color="auto" w:fill="D0CECE" w:themeFill="background2" w:themeFillShade="E6"/>
          </w:tcPr>
          <w:p w14:paraId="141710CB" w14:textId="77777777" w:rsidR="0065415B" w:rsidRPr="00E11E63" w:rsidRDefault="0065415B" w:rsidP="0065415B">
            <w:pPr>
              <w:rPr>
                <w:b/>
                <w:sz w:val="24"/>
              </w:rPr>
            </w:pPr>
            <w:r w:rsidRPr="00E11E63">
              <w:rPr>
                <w:b/>
                <w:sz w:val="24"/>
              </w:rPr>
              <w:t>PROCEDURE</w:t>
            </w:r>
          </w:p>
        </w:tc>
      </w:tr>
      <w:tr w:rsidR="0065415B" w14:paraId="13230C03" w14:textId="77777777" w:rsidTr="0065415B">
        <w:tc>
          <w:tcPr>
            <w:tcW w:w="9350" w:type="dxa"/>
          </w:tcPr>
          <w:p w14:paraId="3DFC8F40" w14:textId="77777777" w:rsidR="00BD4873" w:rsidRPr="00BD4873" w:rsidRDefault="00BD4873" w:rsidP="0056603C">
            <w:pPr>
              <w:pStyle w:val="PMtext"/>
              <w:rPr>
                <w:rFonts w:ascii="Calibri" w:hAnsi="Calibri" w:cs="Calibri"/>
                <w:b/>
                <w:sz w:val="24"/>
                <w:szCs w:val="24"/>
              </w:rPr>
            </w:pPr>
            <w:r w:rsidRPr="00BD4873">
              <w:rPr>
                <w:rFonts w:ascii="Calibri" w:hAnsi="Calibri" w:cs="Calibri"/>
                <w:b/>
                <w:sz w:val="24"/>
                <w:szCs w:val="24"/>
              </w:rPr>
              <w:t>Reporting an injury, illness or Incident:</w:t>
            </w:r>
          </w:p>
          <w:p w14:paraId="085017DA" w14:textId="5802AB4D" w:rsidR="0056603C" w:rsidRDefault="0056603C" w:rsidP="00441FAE">
            <w:pPr>
              <w:pStyle w:val="PMtext"/>
              <w:numPr>
                <w:ilvl w:val="0"/>
                <w:numId w:val="7"/>
              </w:numPr>
              <w:rPr>
                <w:rFonts w:ascii="Calibri" w:hAnsi="Calibri" w:cs="Calibri"/>
                <w:sz w:val="24"/>
                <w:szCs w:val="24"/>
              </w:rPr>
            </w:pPr>
            <w:r w:rsidRPr="0056603C">
              <w:rPr>
                <w:rFonts w:ascii="Calibri" w:hAnsi="Calibri" w:cs="Calibri"/>
                <w:sz w:val="24"/>
                <w:szCs w:val="24"/>
              </w:rPr>
              <w:lastRenderedPageBreak/>
              <w:t>If</w:t>
            </w:r>
            <w:r>
              <w:rPr>
                <w:rFonts w:ascii="Calibri" w:hAnsi="Calibri" w:cs="Calibri"/>
                <w:sz w:val="24"/>
                <w:szCs w:val="24"/>
              </w:rPr>
              <w:t xml:space="preserve"> an injury, illness or incident is experienced, the worker shall </w:t>
            </w:r>
            <w:r w:rsidR="00E87588">
              <w:rPr>
                <w:rFonts w:ascii="Calibri" w:hAnsi="Calibri" w:cs="Calibri"/>
                <w:sz w:val="24"/>
                <w:szCs w:val="24"/>
              </w:rPr>
              <w:t xml:space="preserve">immediately </w:t>
            </w:r>
            <w:r>
              <w:rPr>
                <w:rFonts w:ascii="Calibri" w:hAnsi="Calibri" w:cs="Calibri"/>
                <w:sz w:val="24"/>
                <w:szCs w:val="24"/>
              </w:rPr>
              <w:t>report it to their supervisor.</w:t>
            </w:r>
            <w:r w:rsidR="00BD4873">
              <w:rPr>
                <w:rFonts w:ascii="Calibri" w:hAnsi="Calibri" w:cs="Calibri"/>
                <w:sz w:val="24"/>
                <w:szCs w:val="24"/>
              </w:rPr>
              <w:t xml:space="preserve"> </w:t>
            </w:r>
            <w:r w:rsidRPr="00951F09">
              <w:rPr>
                <w:rFonts w:ascii="Calibri" w:hAnsi="Calibri" w:cs="Calibri"/>
                <w:sz w:val="24"/>
                <w:szCs w:val="24"/>
              </w:rPr>
              <w:t xml:space="preserve">Immediate reporting helps to </w:t>
            </w:r>
            <w:r w:rsidR="00B06E3E" w:rsidRPr="00951F09">
              <w:rPr>
                <w:rFonts w:ascii="Calibri" w:hAnsi="Calibri" w:cs="Calibri"/>
                <w:sz w:val="24"/>
                <w:szCs w:val="24"/>
              </w:rPr>
              <w:t>minimize risk of further injuries or property damage</w:t>
            </w:r>
            <w:r w:rsidRPr="00951F09">
              <w:rPr>
                <w:rFonts w:ascii="Calibri" w:hAnsi="Calibri" w:cs="Calibri"/>
                <w:sz w:val="24"/>
                <w:szCs w:val="24"/>
              </w:rPr>
              <w:t>. If required, the supervisor will ensure medical help is provided.</w:t>
            </w:r>
          </w:p>
          <w:p w14:paraId="1D001F87" w14:textId="77777777" w:rsidR="00255D62" w:rsidRDefault="001D1C22" w:rsidP="00441FAE">
            <w:pPr>
              <w:pStyle w:val="PMtext"/>
              <w:numPr>
                <w:ilvl w:val="0"/>
                <w:numId w:val="7"/>
              </w:numPr>
              <w:rPr>
                <w:rFonts w:ascii="Calibri" w:hAnsi="Calibri" w:cs="Calibri"/>
                <w:sz w:val="24"/>
                <w:szCs w:val="24"/>
              </w:rPr>
            </w:pPr>
            <w:r>
              <w:rPr>
                <w:rFonts w:ascii="Calibri" w:hAnsi="Calibri" w:cs="Calibri"/>
                <w:sz w:val="24"/>
                <w:szCs w:val="24"/>
              </w:rPr>
              <w:t>The worker and the Supervisor shall complete the Injury, Illness and Incident Reporting Fo</w:t>
            </w:r>
            <w:r w:rsidR="007931F7">
              <w:rPr>
                <w:rFonts w:ascii="Calibri" w:hAnsi="Calibri" w:cs="Calibri"/>
                <w:sz w:val="24"/>
                <w:szCs w:val="24"/>
              </w:rPr>
              <w:t xml:space="preserve">rm and forward </w:t>
            </w:r>
            <w:r w:rsidR="00985DDC">
              <w:rPr>
                <w:rFonts w:ascii="Calibri" w:hAnsi="Calibri" w:cs="Calibri"/>
                <w:sz w:val="24"/>
                <w:szCs w:val="24"/>
              </w:rPr>
              <w:t xml:space="preserve">a copy to the appropriate department manager, the </w:t>
            </w:r>
            <w:r w:rsidR="007931F7">
              <w:rPr>
                <w:rFonts w:ascii="Calibri" w:hAnsi="Calibri" w:cs="Calibri"/>
                <w:sz w:val="24"/>
                <w:szCs w:val="24"/>
              </w:rPr>
              <w:t>Health and Safety Coordinator and the Joint Health and Safety Committee/ Health and Safety R</w:t>
            </w:r>
            <w:r w:rsidR="00985DDC">
              <w:rPr>
                <w:rFonts w:ascii="Calibri" w:hAnsi="Calibri" w:cs="Calibri"/>
                <w:sz w:val="24"/>
                <w:szCs w:val="24"/>
              </w:rPr>
              <w:t>epresentative by the end of the shift.</w:t>
            </w:r>
          </w:p>
          <w:p w14:paraId="331334B8" w14:textId="2641CE86" w:rsidR="001D1C22" w:rsidRDefault="00255D62" w:rsidP="00441FAE">
            <w:pPr>
              <w:pStyle w:val="PMtext"/>
              <w:numPr>
                <w:ilvl w:val="0"/>
                <w:numId w:val="7"/>
              </w:numPr>
              <w:rPr>
                <w:rFonts w:ascii="Calibri" w:hAnsi="Calibri" w:cs="Calibri"/>
                <w:sz w:val="24"/>
                <w:szCs w:val="24"/>
              </w:rPr>
            </w:pPr>
            <w:r>
              <w:rPr>
                <w:rFonts w:ascii="Calibri" w:hAnsi="Calibri" w:cs="Calibri"/>
                <w:sz w:val="24"/>
                <w:szCs w:val="24"/>
              </w:rPr>
              <w:t xml:space="preserve">If the injury/illness requires outside medical attention the Health and Safety Coordinator will be immediately notified and the return to work program will be initiated. </w:t>
            </w:r>
          </w:p>
          <w:p w14:paraId="6080F0BE" w14:textId="452C9A75" w:rsidR="00036071" w:rsidRDefault="001D1C22" w:rsidP="00441FAE">
            <w:pPr>
              <w:pStyle w:val="PMtext"/>
              <w:numPr>
                <w:ilvl w:val="0"/>
                <w:numId w:val="7"/>
              </w:numPr>
              <w:rPr>
                <w:rFonts w:ascii="Calibri" w:hAnsi="Calibri" w:cs="Calibri"/>
                <w:sz w:val="24"/>
                <w:szCs w:val="24"/>
              </w:rPr>
            </w:pPr>
            <w:r w:rsidRPr="001D1C22">
              <w:rPr>
                <w:rFonts w:ascii="Calibri" w:hAnsi="Calibri" w:cs="Calibri"/>
                <w:sz w:val="24"/>
                <w:szCs w:val="24"/>
              </w:rPr>
              <w:t xml:space="preserve">The factors contributing to the </w:t>
            </w:r>
            <w:r>
              <w:rPr>
                <w:rFonts w:ascii="Calibri" w:hAnsi="Calibri" w:cs="Calibri"/>
                <w:sz w:val="24"/>
                <w:szCs w:val="24"/>
              </w:rPr>
              <w:t>injury, illness or incident</w:t>
            </w:r>
            <w:r w:rsidRPr="001D1C22">
              <w:rPr>
                <w:rFonts w:ascii="Calibri" w:hAnsi="Calibri" w:cs="Calibri"/>
                <w:sz w:val="24"/>
                <w:szCs w:val="24"/>
              </w:rPr>
              <w:t xml:space="preserve"> will be noted on </w:t>
            </w:r>
            <w:r>
              <w:rPr>
                <w:rFonts w:ascii="Calibri" w:hAnsi="Calibri" w:cs="Calibri"/>
                <w:sz w:val="24"/>
                <w:szCs w:val="24"/>
              </w:rPr>
              <w:t xml:space="preserve">the </w:t>
            </w:r>
            <w:r w:rsidR="00117B07">
              <w:rPr>
                <w:rFonts w:ascii="Calibri" w:hAnsi="Calibri" w:cs="Calibri"/>
                <w:sz w:val="24"/>
                <w:szCs w:val="24"/>
              </w:rPr>
              <w:t xml:space="preserve">reporting </w:t>
            </w:r>
            <w:r>
              <w:rPr>
                <w:rFonts w:ascii="Calibri" w:hAnsi="Calibri" w:cs="Calibri"/>
                <w:sz w:val="24"/>
                <w:szCs w:val="24"/>
              </w:rPr>
              <w:t>form, along with a</w:t>
            </w:r>
            <w:r w:rsidRPr="001D1C22">
              <w:rPr>
                <w:rFonts w:ascii="Calibri" w:hAnsi="Calibri" w:cs="Calibri"/>
                <w:sz w:val="24"/>
                <w:szCs w:val="24"/>
              </w:rPr>
              <w:t xml:space="preserve">ny and all additional </w:t>
            </w:r>
            <w:r>
              <w:rPr>
                <w:rFonts w:ascii="Calibri" w:hAnsi="Calibri" w:cs="Calibri"/>
                <w:sz w:val="24"/>
                <w:szCs w:val="24"/>
              </w:rPr>
              <w:t xml:space="preserve">relevant </w:t>
            </w:r>
            <w:r w:rsidRPr="001D1C22">
              <w:rPr>
                <w:rFonts w:ascii="Calibri" w:hAnsi="Calibri" w:cs="Calibri"/>
                <w:sz w:val="24"/>
                <w:szCs w:val="24"/>
              </w:rPr>
              <w:t xml:space="preserve">information. </w:t>
            </w:r>
            <w:r w:rsidRPr="007931F7">
              <w:rPr>
                <w:rFonts w:ascii="Calibri" w:hAnsi="Calibri" w:cs="Calibri"/>
                <w:sz w:val="24"/>
                <w:szCs w:val="24"/>
              </w:rPr>
              <w:t xml:space="preserve">If any of the contributing factors can be corrected in a safe and healthy manner by the worker and their supervisor, they should do so as soon as possible (for example, moving boxes out of a doorway). </w:t>
            </w:r>
            <w:r w:rsidRPr="007931F7">
              <w:rPr>
                <w:rFonts w:ascii="Calibri" w:hAnsi="Calibri" w:cs="Calibri"/>
                <w:sz w:val="24"/>
                <w:szCs w:val="24"/>
              </w:rPr>
              <w:t xml:space="preserve">Any immediate action taken to remove or reduce the </w:t>
            </w:r>
            <w:r w:rsidRPr="007931F7">
              <w:rPr>
                <w:rFonts w:ascii="Calibri" w:hAnsi="Calibri" w:cs="Calibri"/>
                <w:sz w:val="24"/>
                <w:szCs w:val="24"/>
              </w:rPr>
              <w:t>factors</w:t>
            </w:r>
            <w:r w:rsidRPr="007931F7">
              <w:rPr>
                <w:rFonts w:ascii="Calibri" w:hAnsi="Calibri" w:cs="Calibri"/>
                <w:sz w:val="24"/>
                <w:szCs w:val="24"/>
              </w:rPr>
              <w:t xml:space="preserve"> will be documented on the </w:t>
            </w:r>
            <w:r w:rsidRPr="007931F7">
              <w:rPr>
                <w:rFonts w:ascii="Calibri" w:hAnsi="Calibri" w:cs="Calibri"/>
                <w:sz w:val="24"/>
                <w:szCs w:val="24"/>
              </w:rPr>
              <w:t>reporting</w:t>
            </w:r>
            <w:r w:rsidRPr="007931F7">
              <w:rPr>
                <w:rFonts w:ascii="Calibri" w:hAnsi="Calibri" w:cs="Calibri"/>
                <w:sz w:val="24"/>
                <w:szCs w:val="24"/>
              </w:rPr>
              <w:t xml:space="preserve"> Form.</w:t>
            </w:r>
            <w:r w:rsidRPr="007931F7">
              <w:rPr>
                <w:rFonts w:ascii="Calibri" w:hAnsi="Calibri" w:cs="Calibri"/>
                <w:sz w:val="24"/>
                <w:szCs w:val="24"/>
              </w:rPr>
              <w:t xml:space="preserve"> Factors that are more serious or require expertise shall be handled by the employer with assistance from appropriate designated parties. </w:t>
            </w:r>
          </w:p>
          <w:p w14:paraId="53E48C65" w14:textId="46AAC404" w:rsidR="0056603C" w:rsidRDefault="00E87588" w:rsidP="00441FAE">
            <w:pPr>
              <w:pStyle w:val="PMtext"/>
              <w:numPr>
                <w:ilvl w:val="0"/>
                <w:numId w:val="7"/>
              </w:numPr>
              <w:rPr>
                <w:rFonts w:ascii="Calibri" w:hAnsi="Calibri" w:cs="Calibri"/>
                <w:sz w:val="24"/>
                <w:szCs w:val="24"/>
              </w:rPr>
            </w:pPr>
            <w:r w:rsidRPr="00036071">
              <w:rPr>
                <w:rFonts w:ascii="Calibri" w:hAnsi="Calibri" w:cs="Calibri"/>
                <w:sz w:val="24"/>
                <w:szCs w:val="24"/>
              </w:rPr>
              <w:t xml:space="preserve">In the circumstance of a critical injury or fatality, </w:t>
            </w:r>
            <w:r w:rsidR="00630D2C" w:rsidRPr="00036071">
              <w:rPr>
                <w:rFonts w:ascii="Calibri" w:hAnsi="Calibri" w:cs="Calibri"/>
                <w:sz w:val="24"/>
                <w:szCs w:val="24"/>
              </w:rPr>
              <w:t xml:space="preserve">the scene </w:t>
            </w:r>
            <w:r w:rsidR="00036071">
              <w:rPr>
                <w:rFonts w:ascii="Calibri" w:hAnsi="Calibri" w:cs="Calibri"/>
                <w:sz w:val="24"/>
                <w:szCs w:val="24"/>
              </w:rPr>
              <w:t>must</w:t>
            </w:r>
            <w:r w:rsidR="00630D2C" w:rsidRPr="00036071">
              <w:rPr>
                <w:rFonts w:ascii="Calibri" w:hAnsi="Calibri" w:cs="Calibri"/>
                <w:sz w:val="24"/>
                <w:szCs w:val="24"/>
              </w:rPr>
              <w:t xml:space="preserve"> be secured for investigation. </w:t>
            </w:r>
          </w:p>
          <w:p w14:paraId="1B33160C" w14:textId="77777777" w:rsidR="00DE0F7F" w:rsidRDefault="00DE0F7F" w:rsidP="00441FAE">
            <w:pPr>
              <w:pStyle w:val="PMtext"/>
              <w:numPr>
                <w:ilvl w:val="0"/>
                <w:numId w:val="7"/>
              </w:numPr>
              <w:rPr>
                <w:rFonts w:ascii="Calibri" w:hAnsi="Calibri" w:cs="Calibri"/>
                <w:sz w:val="24"/>
                <w:szCs w:val="24"/>
              </w:rPr>
            </w:pPr>
            <w:r>
              <w:rPr>
                <w:rFonts w:ascii="Calibri" w:hAnsi="Calibri" w:cs="Calibri"/>
                <w:sz w:val="24"/>
                <w:szCs w:val="24"/>
              </w:rPr>
              <w:t>T</w:t>
            </w:r>
            <w:r w:rsidRPr="00DE0F7F">
              <w:rPr>
                <w:rFonts w:ascii="Calibri" w:hAnsi="Calibri" w:cs="Calibri"/>
                <w:sz w:val="24"/>
                <w:szCs w:val="24"/>
              </w:rPr>
              <w:t xml:space="preserve">his procedure will be fully communicated </w:t>
            </w:r>
            <w:r>
              <w:rPr>
                <w:rFonts w:ascii="Calibri" w:hAnsi="Calibri" w:cs="Calibri"/>
                <w:sz w:val="24"/>
                <w:szCs w:val="24"/>
              </w:rPr>
              <w:t xml:space="preserve">and trained </w:t>
            </w:r>
            <w:r w:rsidRPr="00DE0F7F">
              <w:rPr>
                <w:rFonts w:ascii="Calibri" w:hAnsi="Calibri" w:cs="Calibri"/>
                <w:sz w:val="24"/>
                <w:szCs w:val="24"/>
              </w:rPr>
              <w:t>to every employee at</w:t>
            </w:r>
            <w:r>
              <w:rPr>
                <w:rFonts w:ascii="Calibri" w:hAnsi="Calibri" w:cs="Calibri"/>
                <w:sz w:val="24"/>
                <w:szCs w:val="24"/>
              </w:rPr>
              <w:t xml:space="preserve"> their orientation as well as through</w:t>
            </w:r>
            <w:r w:rsidRPr="00DE0F7F">
              <w:rPr>
                <w:rFonts w:ascii="Calibri" w:hAnsi="Calibri" w:cs="Calibri"/>
                <w:sz w:val="24"/>
                <w:szCs w:val="24"/>
              </w:rPr>
              <w:t xml:space="preserve"> department meetings or tool box sessions. A record of </w:t>
            </w:r>
            <w:r>
              <w:rPr>
                <w:rFonts w:ascii="Calibri" w:hAnsi="Calibri" w:cs="Calibri"/>
                <w:sz w:val="24"/>
                <w:szCs w:val="24"/>
              </w:rPr>
              <w:t xml:space="preserve">the communication/training </w:t>
            </w:r>
            <w:r w:rsidRPr="00DE0F7F">
              <w:rPr>
                <w:rFonts w:ascii="Calibri" w:hAnsi="Calibri" w:cs="Calibri"/>
                <w:sz w:val="24"/>
                <w:szCs w:val="24"/>
              </w:rPr>
              <w:t>session will be kept on file for review.</w:t>
            </w:r>
          </w:p>
          <w:p w14:paraId="30D1744A" w14:textId="2134C7FA" w:rsidR="00012C0C" w:rsidRPr="00D27C6A" w:rsidRDefault="00DE0F7F" w:rsidP="00441FAE">
            <w:pPr>
              <w:pStyle w:val="PMtext"/>
              <w:numPr>
                <w:ilvl w:val="0"/>
                <w:numId w:val="7"/>
              </w:numPr>
              <w:rPr>
                <w:rFonts w:ascii="Calibri" w:hAnsi="Calibri" w:cs="Calibri"/>
                <w:sz w:val="24"/>
                <w:szCs w:val="24"/>
              </w:rPr>
            </w:pPr>
            <w:r w:rsidRPr="00DE0F7F">
              <w:rPr>
                <w:rFonts w:ascii="Calibri" w:hAnsi="Calibri" w:cs="Calibri"/>
                <w:sz w:val="24"/>
                <w:szCs w:val="24"/>
              </w:rPr>
              <w:t xml:space="preserve">This procedure will be evaluated annually in consultation with the JHSC. A review of the submitted </w:t>
            </w:r>
            <w:r>
              <w:rPr>
                <w:rFonts w:ascii="Calibri" w:hAnsi="Calibri" w:cs="Calibri"/>
                <w:sz w:val="24"/>
                <w:szCs w:val="24"/>
              </w:rPr>
              <w:t xml:space="preserve">Injury, Illness and Incident </w:t>
            </w:r>
            <w:r w:rsidRPr="00DE0F7F">
              <w:rPr>
                <w:rFonts w:ascii="Calibri" w:hAnsi="Calibri" w:cs="Calibri"/>
                <w:sz w:val="24"/>
                <w:szCs w:val="24"/>
              </w:rPr>
              <w:t>Reporting Form</w:t>
            </w:r>
            <w:r>
              <w:rPr>
                <w:rFonts w:ascii="Calibri" w:hAnsi="Calibri" w:cs="Calibri"/>
                <w:sz w:val="24"/>
                <w:szCs w:val="24"/>
              </w:rPr>
              <w:t xml:space="preserve">s </w:t>
            </w:r>
            <w:r w:rsidRPr="00DE0F7F">
              <w:rPr>
                <w:rFonts w:ascii="Calibri" w:hAnsi="Calibri" w:cs="Calibri"/>
                <w:sz w:val="24"/>
                <w:szCs w:val="24"/>
              </w:rPr>
              <w:t>will form the basis of the evaluation</w:t>
            </w:r>
            <w:r>
              <w:rPr>
                <w:rFonts w:ascii="Calibri" w:hAnsi="Calibri" w:cs="Calibri"/>
                <w:sz w:val="24"/>
                <w:szCs w:val="24"/>
              </w:rPr>
              <w:t>. It will be determined through this evaluation if the reporting objectives were met.</w:t>
            </w:r>
            <w:r w:rsidR="00D27C6A">
              <w:rPr>
                <w:rFonts w:ascii="Calibri" w:hAnsi="Calibri" w:cs="Calibri"/>
                <w:sz w:val="24"/>
                <w:szCs w:val="24"/>
              </w:rPr>
              <w:t xml:space="preserve"> </w:t>
            </w:r>
            <w:r w:rsidRPr="00D27C6A">
              <w:rPr>
                <w:rFonts w:ascii="Calibri" w:hAnsi="Calibri" w:cs="Calibri"/>
                <w:sz w:val="24"/>
                <w:szCs w:val="24"/>
              </w:rPr>
              <w:t xml:space="preserve">Any gaps will be identified and corrected, as appropriate. </w:t>
            </w:r>
          </w:p>
          <w:p w14:paraId="3B6F24FB" w14:textId="7F96BDB7" w:rsidR="00012C0C" w:rsidRDefault="00D27C6A" w:rsidP="0056603C">
            <w:pPr>
              <w:pStyle w:val="PMtext"/>
              <w:rPr>
                <w:rFonts w:ascii="Calibri" w:hAnsi="Calibri" w:cs="Calibri"/>
                <w:b/>
                <w:sz w:val="24"/>
                <w:szCs w:val="24"/>
              </w:rPr>
            </w:pPr>
            <w:r>
              <w:rPr>
                <w:rFonts w:ascii="Calibri" w:hAnsi="Calibri" w:cs="Calibri"/>
                <w:b/>
                <w:sz w:val="24"/>
                <w:szCs w:val="24"/>
              </w:rPr>
              <w:t xml:space="preserve">External </w:t>
            </w:r>
            <w:r w:rsidR="00012C0C" w:rsidRPr="00012C0C">
              <w:rPr>
                <w:rFonts w:ascii="Calibri" w:hAnsi="Calibri" w:cs="Calibri"/>
                <w:b/>
                <w:sz w:val="24"/>
                <w:szCs w:val="24"/>
              </w:rPr>
              <w:t>Reporting Requirements:</w:t>
            </w:r>
          </w:p>
          <w:p w14:paraId="4159A3E7" w14:textId="45D106BD" w:rsidR="00012C0C" w:rsidRPr="00012C0C" w:rsidRDefault="00012C0C" w:rsidP="00441FAE">
            <w:pPr>
              <w:pStyle w:val="PMtext"/>
              <w:numPr>
                <w:ilvl w:val="0"/>
                <w:numId w:val="7"/>
              </w:numPr>
              <w:rPr>
                <w:rStyle w:val="Strong"/>
                <w:rFonts w:asciiTheme="minorHAnsi" w:hAnsiTheme="minorHAnsi" w:cstheme="minorHAnsi"/>
                <w:bCs w:val="0"/>
                <w:sz w:val="24"/>
                <w:szCs w:val="24"/>
              </w:rPr>
            </w:pPr>
            <w:r w:rsidRPr="00012C0C">
              <w:rPr>
                <w:rFonts w:asciiTheme="minorHAnsi" w:eastAsia="Cambria" w:hAnsiTheme="minorHAnsi" w:cstheme="minorHAnsi"/>
                <w:sz w:val="24"/>
                <w:szCs w:val="24"/>
              </w:rPr>
              <w:t xml:space="preserve">In the event of a critical injury or </w:t>
            </w:r>
            <w:bookmarkStart w:id="0" w:name="_GoBack"/>
            <w:bookmarkEnd w:id="0"/>
            <w:r w:rsidRPr="00012C0C">
              <w:rPr>
                <w:rFonts w:asciiTheme="minorHAnsi" w:eastAsia="Cambria" w:hAnsiTheme="minorHAnsi" w:cstheme="minorHAnsi"/>
                <w:sz w:val="24"/>
                <w:szCs w:val="24"/>
              </w:rPr>
              <w:t xml:space="preserve">fatality, the </w:t>
            </w:r>
            <w:r w:rsidRPr="00012C0C">
              <w:rPr>
                <w:rFonts w:asciiTheme="minorHAnsi" w:hAnsiTheme="minorHAnsi" w:cstheme="minorHAnsi"/>
                <w:sz w:val="24"/>
                <w:szCs w:val="24"/>
              </w:rPr>
              <w:t xml:space="preserve">Ministry of </w:t>
            </w:r>
            <w:proofErr w:type="spellStart"/>
            <w:r w:rsidRPr="00012C0C">
              <w:rPr>
                <w:rFonts w:asciiTheme="minorHAnsi" w:hAnsiTheme="minorHAnsi" w:cstheme="minorHAnsi"/>
                <w:sz w:val="24"/>
                <w:szCs w:val="24"/>
              </w:rPr>
              <w:t>Labour</w:t>
            </w:r>
            <w:proofErr w:type="spellEnd"/>
            <w:r w:rsidRPr="00012C0C">
              <w:rPr>
                <w:rFonts w:asciiTheme="minorHAnsi" w:hAnsiTheme="minorHAnsi" w:cstheme="minorHAnsi"/>
                <w:sz w:val="24"/>
                <w:szCs w:val="24"/>
              </w:rPr>
              <w:t>, T</w:t>
            </w:r>
            <w:r w:rsidRPr="00012C0C">
              <w:rPr>
                <w:rFonts w:asciiTheme="minorHAnsi" w:hAnsiTheme="minorHAnsi" w:cstheme="minorHAnsi"/>
                <w:sz w:val="24"/>
                <w:szCs w:val="24"/>
              </w:rPr>
              <w:t>raining and Skills Development must be contacted by calling</w:t>
            </w:r>
            <w:r w:rsidRPr="00012C0C">
              <w:rPr>
                <w:rFonts w:asciiTheme="minorHAnsi" w:hAnsiTheme="minorHAnsi" w:cstheme="minorHAnsi"/>
                <w:sz w:val="24"/>
                <w:szCs w:val="24"/>
                <w:shd w:val="clear" w:color="auto" w:fill="FFFFFF"/>
              </w:rPr>
              <w:t> </w:t>
            </w:r>
            <w:hyperlink r:id="rId7" w:history="1">
              <w:r w:rsidRPr="00012C0C">
                <w:rPr>
                  <w:rStyle w:val="Hyperlink"/>
                  <w:rFonts w:asciiTheme="minorHAnsi" w:hAnsiTheme="minorHAnsi" w:cstheme="minorHAnsi"/>
                  <w:bCs/>
                  <w:color w:val="auto"/>
                  <w:sz w:val="24"/>
                  <w:szCs w:val="24"/>
                  <w:u w:val="none"/>
                </w:rPr>
                <w:t>1-877-202-0008</w:t>
              </w:r>
            </w:hyperlink>
            <w:r w:rsidRPr="00012C0C">
              <w:rPr>
                <w:rStyle w:val="Strong"/>
                <w:rFonts w:asciiTheme="minorHAnsi" w:hAnsiTheme="minorHAnsi" w:cstheme="minorHAnsi"/>
                <w:sz w:val="24"/>
                <w:szCs w:val="24"/>
                <w:shd w:val="clear" w:color="auto" w:fill="FFFFFF"/>
              </w:rPr>
              <w:t>.</w:t>
            </w:r>
          </w:p>
          <w:p w14:paraId="67E621AB" w14:textId="1233DDFA" w:rsidR="00012C0C" w:rsidRPr="00012C0C" w:rsidRDefault="00012C0C" w:rsidP="00441FAE">
            <w:pPr>
              <w:numPr>
                <w:ilvl w:val="0"/>
                <w:numId w:val="7"/>
              </w:numPr>
              <w:shd w:val="clear" w:color="auto" w:fill="FFFFFF"/>
              <w:rPr>
                <w:rFonts w:eastAsia="Times New Roman" w:cstheme="minorHAnsi"/>
                <w:sz w:val="24"/>
                <w:szCs w:val="24"/>
                <w:lang w:val="en-US"/>
              </w:rPr>
            </w:pPr>
            <w:r w:rsidRPr="00012C0C">
              <w:rPr>
                <w:rFonts w:eastAsia="Times New Roman" w:cstheme="minorHAnsi"/>
                <w:sz w:val="24"/>
                <w:szCs w:val="24"/>
                <w:lang w:val="en-US"/>
              </w:rPr>
              <w:t>The</w:t>
            </w:r>
            <w:r w:rsidRPr="00012C0C">
              <w:rPr>
                <w:rFonts w:eastAsia="Times New Roman" w:cstheme="minorHAnsi"/>
                <w:sz w:val="24"/>
                <w:szCs w:val="24"/>
                <w:lang w:val="en-US"/>
              </w:rPr>
              <w:t xml:space="preserve"> Ministry of </w:t>
            </w:r>
            <w:proofErr w:type="spellStart"/>
            <w:r w:rsidRPr="00012C0C">
              <w:rPr>
                <w:rFonts w:eastAsia="Times New Roman" w:cstheme="minorHAnsi"/>
                <w:sz w:val="24"/>
                <w:szCs w:val="24"/>
                <w:lang w:val="en-US"/>
              </w:rPr>
              <w:t>Labour</w:t>
            </w:r>
            <w:proofErr w:type="spellEnd"/>
            <w:r w:rsidRPr="00012C0C">
              <w:rPr>
                <w:rFonts w:eastAsia="Times New Roman" w:cstheme="minorHAnsi"/>
                <w:sz w:val="24"/>
                <w:szCs w:val="24"/>
                <w:lang w:val="en-US"/>
              </w:rPr>
              <w:t>, Training and Skills Development,</w:t>
            </w:r>
            <w:r w:rsidRPr="00012C0C">
              <w:rPr>
                <w:rFonts w:eastAsia="Times New Roman" w:cstheme="minorHAnsi"/>
                <w:sz w:val="24"/>
                <w:szCs w:val="24"/>
                <w:lang w:val="en-US"/>
              </w:rPr>
              <w:t xml:space="preserve"> must be notified</w:t>
            </w:r>
            <w:r w:rsidRPr="00012C0C">
              <w:rPr>
                <w:rFonts w:eastAsia="Times New Roman" w:cstheme="minorHAnsi"/>
                <w:sz w:val="24"/>
                <w:szCs w:val="24"/>
                <w:lang w:val="en-US"/>
              </w:rPr>
              <w:t> </w:t>
            </w:r>
            <w:r w:rsidRPr="00012C0C">
              <w:rPr>
                <w:rFonts w:eastAsia="Times New Roman" w:cstheme="minorHAnsi"/>
                <w:bCs/>
                <w:sz w:val="24"/>
                <w:szCs w:val="24"/>
                <w:lang w:val="en-US"/>
              </w:rPr>
              <w:t>in writing, within 48 hours</w:t>
            </w:r>
            <w:r w:rsidRPr="00012C0C">
              <w:rPr>
                <w:rFonts w:eastAsia="Times New Roman" w:cstheme="minorHAnsi"/>
                <w:sz w:val="24"/>
                <w:szCs w:val="24"/>
                <w:lang w:val="en-US"/>
              </w:rPr>
              <w:t> of the incident. Make sure to:</w:t>
            </w:r>
          </w:p>
          <w:p w14:paraId="02A69CF4" w14:textId="77777777" w:rsidR="00012C0C" w:rsidRPr="00012C0C" w:rsidRDefault="00012C0C" w:rsidP="00441FAE">
            <w:pPr>
              <w:numPr>
                <w:ilvl w:val="1"/>
                <w:numId w:val="7"/>
              </w:numPr>
              <w:shd w:val="clear" w:color="auto" w:fill="FFFFFF"/>
              <w:rPr>
                <w:rFonts w:eastAsia="Times New Roman" w:cstheme="minorHAnsi"/>
                <w:sz w:val="24"/>
                <w:szCs w:val="24"/>
                <w:lang w:val="en-US"/>
              </w:rPr>
            </w:pPr>
            <w:r w:rsidRPr="00012C0C">
              <w:rPr>
                <w:rFonts w:eastAsia="Times New Roman" w:cstheme="minorHAnsi"/>
                <w:sz w:val="24"/>
                <w:szCs w:val="24"/>
                <w:lang w:val="en-US"/>
              </w:rPr>
              <w:t>address the notice to "Attention: Director"</w:t>
            </w:r>
          </w:p>
          <w:p w14:paraId="7EFC5447" w14:textId="5CFDB07E" w:rsidR="00012C0C" w:rsidRPr="00D2614C" w:rsidRDefault="00012C0C" w:rsidP="00441FAE">
            <w:pPr>
              <w:numPr>
                <w:ilvl w:val="1"/>
                <w:numId w:val="7"/>
              </w:numPr>
              <w:shd w:val="clear" w:color="auto" w:fill="FFFFFF"/>
              <w:rPr>
                <w:rFonts w:eastAsia="Times New Roman" w:cstheme="minorHAnsi"/>
                <w:sz w:val="24"/>
                <w:szCs w:val="24"/>
                <w:lang w:val="en-US"/>
              </w:rPr>
            </w:pPr>
            <w:r w:rsidRPr="00012C0C">
              <w:rPr>
                <w:rFonts w:eastAsia="Times New Roman" w:cstheme="minorHAnsi"/>
                <w:sz w:val="24"/>
                <w:szCs w:val="24"/>
                <w:lang w:val="en-US"/>
              </w:rPr>
              <w:t>mail or fax it, to the </w:t>
            </w:r>
            <w:hyperlink r:id="rId8" w:history="1">
              <w:r w:rsidRPr="00D2614C">
                <w:rPr>
                  <w:rFonts w:eastAsia="Times New Roman" w:cstheme="minorHAnsi"/>
                  <w:sz w:val="24"/>
                  <w:szCs w:val="24"/>
                  <w:lang w:val="en-US"/>
                </w:rPr>
                <w:t xml:space="preserve">Ministry of </w:t>
              </w:r>
              <w:proofErr w:type="spellStart"/>
              <w:r w:rsidRPr="00D2614C">
                <w:rPr>
                  <w:rFonts w:eastAsia="Times New Roman" w:cstheme="minorHAnsi"/>
                  <w:sz w:val="24"/>
                  <w:szCs w:val="24"/>
                  <w:lang w:val="en-US"/>
                </w:rPr>
                <w:t>Labour</w:t>
              </w:r>
              <w:proofErr w:type="spellEnd"/>
              <w:r w:rsidRPr="00D2614C">
                <w:rPr>
                  <w:rFonts w:eastAsia="Times New Roman" w:cstheme="minorHAnsi"/>
                  <w:sz w:val="24"/>
                  <w:szCs w:val="24"/>
                  <w:lang w:val="en-US"/>
                </w:rPr>
                <w:t>, Training and Skills Development regional office</w:t>
              </w:r>
            </w:hyperlink>
            <w:r w:rsidRPr="00012C0C">
              <w:rPr>
                <w:rFonts w:eastAsia="Times New Roman" w:cstheme="minorHAnsi"/>
                <w:sz w:val="24"/>
                <w:szCs w:val="24"/>
                <w:lang w:val="en-US"/>
              </w:rPr>
              <w:t> closest to the workplace where the incident happened</w:t>
            </w:r>
          </w:p>
          <w:p w14:paraId="09A91F48" w14:textId="6C8166B6" w:rsidR="00117B07" w:rsidRPr="00D2614C" w:rsidRDefault="00117B07" w:rsidP="00441FAE">
            <w:pPr>
              <w:pStyle w:val="PMtext"/>
              <w:numPr>
                <w:ilvl w:val="0"/>
                <w:numId w:val="7"/>
              </w:numPr>
              <w:rPr>
                <w:rFonts w:ascii="Calibri" w:hAnsi="Calibri" w:cs="Calibri"/>
                <w:sz w:val="24"/>
                <w:szCs w:val="24"/>
              </w:rPr>
            </w:pPr>
            <w:r w:rsidRPr="00D2614C">
              <w:rPr>
                <w:rFonts w:ascii="Calibri" w:hAnsi="Calibri" w:cs="Calibri"/>
                <w:sz w:val="24"/>
                <w:szCs w:val="24"/>
              </w:rPr>
              <w:t xml:space="preserve">Employers must report a workplace injury </w:t>
            </w:r>
            <w:r w:rsidR="00D2614C">
              <w:rPr>
                <w:rFonts w:ascii="Calibri" w:hAnsi="Calibri" w:cs="Calibri"/>
                <w:sz w:val="24"/>
                <w:szCs w:val="24"/>
              </w:rPr>
              <w:t xml:space="preserve">to the WSIB </w:t>
            </w:r>
            <w:r w:rsidRPr="00D2614C">
              <w:rPr>
                <w:rFonts w:ascii="Calibri" w:hAnsi="Calibri" w:cs="Calibri"/>
                <w:sz w:val="24"/>
                <w:szCs w:val="24"/>
              </w:rPr>
              <w:t>within </w:t>
            </w:r>
            <w:r w:rsidRPr="00D2614C">
              <w:rPr>
                <w:rFonts w:ascii="Calibri" w:hAnsi="Calibri" w:cs="Calibri"/>
                <w:bCs/>
                <w:sz w:val="24"/>
                <w:szCs w:val="24"/>
              </w:rPr>
              <w:t>three days</w:t>
            </w:r>
            <w:r w:rsidRPr="00D2614C">
              <w:rPr>
                <w:rFonts w:ascii="Calibri" w:hAnsi="Calibri" w:cs="Calibri"/>
                <w:b/>
                <w:bCs/>
                <w:sz w:val="24"/>
                <w:szCs w:val="24"/>
              </w:rPr>
              <w:t> </w:t>
            </w:r>
            <w:r w:rsidRPr="00D2614C">
              <w:rPr>
                <w:rFonts w:ascii="Calibri" w:hAnsi="Calibri" w:cs="Calibri"/>
                <w:sz w:val="24"/>
                <w:szCs w:val="24"/>
              </w:rPr>
              <w:t>of learning about the wor</w:t>
            </w:r>
            <w:r w:rsidR="00D2614C">
              <w:rPr>
                <w:rFonts w:ascii="Calibri" w:hAnsi="Calibri" w:cs="Calibri"/>
                <w:sz w:val="24"/>
                <w:szCs w:val="24"/>
              </w:rPr>
              <w:t>kplace injury or illness if the worker</w:t>
            </w:r>
            <w:r w:rsidRPr="00D2614C">
              <w:rPr>
                <w:rFonts w:ascii="Calibri" w:hAnsi="Calibri" w:cs="Calibri"/>
                <w:sz w:val="24"/>
                <w:szCs w:val="24"/>
              </w:rPr>
              <w:t>:</w:t>
            </w:r>
          </w:p>
          <w:p w14:paraId="3821B0AC" w14:textId="4972F99D" w:rsidR="00117B07" w:rsidRPr="00D2614C" w:rsidRDefault="00117B07" w:rsidP="00441FAE">
            <w:pPr>
              <w:pStyle w:val="ListParagraph"/>
              <w:numPr>
                <w:ilvl w:val="0"/>
                <w:numId w:val="8"/>
              </w:numPr>
              <w:shd w:val="clear" w:color="auto" w:fill="FFFFFF"/>
              <w:spacing w:line="360" w:lineRule="atLeast"/>
              <w:rPr>
                <w:rFonts w:ascii="Calibri" w:eastAsia="Times New Roman" w:hAnsi="Calibri" w:cs="Calibri"/>
                <w:sz w:val="24"/>
                <w:szCs w:val="24"/>
                <w:lang w:val="en-US"/>
              </w:rPr>
            </w:pPr>
            <w:r w:rsidRPr="00D2614C">
              <w:rPr>
                <w:rFonts w:ascii="Calibri" w:eastAsia="Times New Roman" w:hAnsi="Calibri" w:cs="Calibri"/>
                <w:sz w:val="24"/>
                <w:szCs w:val="24"/>
                <w:lang w:val="en-US"/>
              </w:rPr>
              <w:t>need</w:t>
            </w:r>
            <w:r w:rsidR="00D2614C">
              <w:rPr>
                <w:rFonts w:ascii="Calibri" w:eastAsia="Times New Roman" w:hAnsi="Calibri" w:cs="Calibri"/>
                <w:sz w:val="24"/>
                <w:szCs w:val="24"/>
                <w:lang w:val="en-US"/>
              </w:rPr>
              <w:t>s</w:t>
            </w:r>
            <w:r w:rsidRPr="00D2614C">
              <w:rPr>
                <w:rFonts w:ascii="Calibri" w:eastAsia="Times New Roman" w:hAnsi="Calibri" w:cs="Calibri"/>
                <w:sz w:val="24"/>
                <w:szCs w:val="24"/>
                <w:lang w:val="en-US"/>
              </w:rPr>
              <w:t xml:space="preserve"> treatment from a health professional, or</w:t>
            </w:r>
          </w:p>
          <w:p w14:paraId="264313DB" w14:textId="4AE80173" w:rsidR="00117B07" w:rsidRPr="00D2614C" w:rsidRDefault="00D2614C" w:rsidP="00441FAE">
            <w:pPr>
              <w:pStyle w:val="ListParagraph"/>
              <w:numPr>
                <w:ilvl w:val="0"/>
                <w:numId w:val="8"/>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is</w:t>
            </w:r>
            <w:r w:rsidR="00117B07" w:rsidRPr="00D2614C">
              <w:rPr>
                <w:rFonts w:ascii="Calibri" w:eastAsia="Times New Roman" w:hAnsi="Calibri" w:cs="Calibri"/>
                <w:sz w:val="24"/>
                <w:szCs w:val="24"/>
                <w:lang w:val="en-US"/>
              </w:rPr>
              <w:t xml:space="preserve"> absent from work, or</w:t>
            </w:r>
          </w:p>
          <w:p w14:paraId="74598B3A" w14:textId="77777777" w:rsidR="00117B07" w:rsidRPr="00D2614C" w:rsidRDefault="00117B07" w:rsidP="00441FAE">
            <w:pPr>
              <w:pStyle w:val="ListParagraph"/>
              <w:numPr>
                <w:ilvl w:val="0"/>
                <w:numId w:val="8"/>
              </w:numPr>
              <w:shd w:val="clear" w:color="auto" w:fill="FFFFFF"/>
              <w:spacing w:line="360" w:lineRule="atLeast"/>
              <w:rPr>
                <w:rFonts w:ascii="Calibri" w:eastAsia="Times New Roman" w:hAnsi="Calibri" w:cs="Calibri"/>
                <w:sz w:val="24"/>
                <w:szCs w:val="24"/>
                <w:lang w:val="en-US"/>
              </w:rPr>
            </w:pPr>
            <w:r w:rsidRPr="00D2614C">
              <w:rPr>
                <w:rFonts w:ascii="Calibri" w:eastAsia="Times New Roman" w:hAnsi="Calibri" w:cs="Calibri"/>
                <w:sz w:val="24"/>
                <w:szCs w:val="24"/>
                <w:lang w:val="en-US"/>
              </w:rPr>
              <w:lastRenderedPageBreak/>
              <w:t>earns less than regular pay for regular work (e.g., working fewer hours or being paid less per hour)</w:t>
            </w:r>
          </w:p>
          <w:p w14:paraId="68795E49" w14:textId="706F1CEC" w:rsidR="000A5453" w:rsidRPr="00D2614C" w:rsidRDefault="00117B07" w:rsidP="00441FAE">
            <w:pPr>
              <w:pStyle w:val="ListParagraph"/>
              <w:numPr>
                <w:ilvl w:val="0"/>
                <w:numId w:val="8"/>
              </w:numPr>
              <w:shd w:val="clear" w:color="auto" w:fill="FFFFFF"/>
              <w:spacing w:line="360" w:lineRule="atLeast"/>
              <w:rPr>
                <w:rFonts w:ascii="Calibri" w:eastAsia="Times New Roman" w:hAnsi="Calibri" w:cs="Calibri"/>
                <w:sz w:val="24"/>
                <w:szCs w:val="24"/>
                <w:lang w:val="en-US"/>
              </w:rPr>
            </w:pPr>
            <w:r w:rsidRPr="00D2614C">
              <w:rPr>
                <w:rFonts w:ascii="Calibri" w:eastAsia="Times New Roman" w:hAnsi="Calibri" w:cs="Calibri"/>
                <w:sz w:val="24"/>
                <w:szCs w:val="24"/>
                <w:lang w:val="en-US"/>
              </w:rPr>
              <w:t>requires modified work at regular pay for more than seven </w:t>
            </w:r>
            <w:r w:rsidRPr="00D2614C">
              <w:rPr>
                <w:rFonts w:ascii="Calibri" w:eastAsia="Times New Roman" w:hAnsi="Calibri" w:cs="Calibri"/>
                <w:bCs/>
                <w:sz w:val="24"/>
                <w:szCs w:val="24"/>
                <w:lang w:val="en-US"/>
              </w:rPr>
              <w:t>calendar</w:t>
            </w:r>
            <w:r w:rsidRPr="00D2614C">
              <w:rPr>
                <w:rFonts w:ascii="Calibri" w:eastAsia="Times New Roman" w:hAnsi="Calibri" w:cs="Calibri"/>
                <w:sz w:val="24"/>
                <w:szCs w:val="24"/>
                <w:lang w:val="en-US"/>
              </w:rPr>
              <w:t> days following the date of accident.</w:t>
            </w:r>
          </w:p>
        </w:tc>
      </w:tr>
    </w:tbl>
    <w:p w14:paraId="42907B5F" w14:textId="77777777" w:rsidR="0065415B" w:rsidRDefault="0065415B" w:rsidP="0065415B">
      <w:pPr>
        <w:rPr>
          <w:b/>
          <w:sz w:val="24"/>
        </w:rPr>
      </w:pPr>
    </w:p>
    <w:p w14:paraId="3BD9D2C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EE13" w14:textId="77777777" w:rsidR="00441FAE" w:rsidRDefault="00441FAE" w:rsidP="00275413">
      <w:pPr>
        <w:spacing w:after="0" w:line="240" w:lineRule="auto"/>
      </w:pPr>
      <w:r>
        <w:separator/>
      </w:r>
    </w:p>
  </w:endnote>
  <w:endnote w:type="continuationSeparator" w:id="0">
    <w:p w14:paraId="122CC41A" w14:textId="77777777" w:rsidR="00441FAE" w:rsidRDefault="00441FAE"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F759" w14:textId="0A2AC055" w:rsidR="00275413" w:rsidRDefault="00036071" w:rsidP="00275413">
    <w:pPr>
      <w:pStyle w:val="Footer"/>
    </w:pPr>
    <w:r>
      <w:t>Injury, Illness and Incident Reporting</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1AA3" w14:textId="77777777" w:rsidR="00441FAE" w:rsidRDefault="00441FAE" w:rsidP="00275413">
      <w:pPr>
        <w:spacing w:after="0" w:line="240" w:lineRule="auto"/>
      </w:pPr>
      <w:r>
        <w:separator/>
      </w:r>
    </w:p>
  </w:footnote>
  <w:footnote w:type="continuationSeparator" w:id="0">
    <w:p w14:paraId="0CA98544" w14:textId="77777777" w:rsidR="00441FAE" w:rsidRDefault="00441FAE"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A69"/>
    <w:multiLevelType w:val="hybridMultilevel"/>
    <w:tmpl w:val="592086D2"/>
    <w:lvl w:ilvl="0" w:tplc="3E5495A4">
      <w:start w:val="1"/>
      <w:numFmt w:val="bullet"/>
      <w:lvlText w:val=""/>
      <w:lvlJc w:val="left"/>
      <w:pPr>
        <w:tabs>
          <w:tab w:val="num" w:pos="1080"/>
        </w:tabs>
        <w:ind w:left="1080" w:hanging="360"/>
      </w:pPr>
      <w:rPr>
        <w:rFonts w:ascii="Symbol" w:hAnsi="Symbol" w:hint="default"/>
      </w:rPr>
    </w:lvl>
    <w:lvl w:ilvl="1" w:tplc="51161518" w:tentative="1">
      <w:start w:val="1"/>
      <w:numFmt w:val="bullet"/>
      <w:lvlText w:val="o"/>
      <w:lvlJc w:val="left"/>
      <w:pPr>
        <w:tabs>
          <w:tab w:val="num" w:pos="1800"/>
        </w:tabs>
        <w:ind w:left="1800" w:hanging="360"/>
      </w:pPr>
      <w:rPr>
        <w:rFonts w:ascii="Courier New" w:hAnsi="Courier New" w:hint="default"/>
      </w:rPr>
    </w:lvl>
    <w:lvl w:ilvl="2" w:tplc="98F8CD94" w:tentative="1">
      <w:start w:val="1"/>
      <w:numFmt w:val="bullet"/>
      <w:lvlText w:val=""/>
      <w:lvlJc w:val="left"/>
      <w:pPr>
        <w:tabs>
          <w:tab w:val="num" w:pos="2520"/>
        </w:tabs>
        <w:ind w:left="2520" w:hanging="360"/>
      </w:pPr>
      <w:rPr>
        <w:rFonts w:ascii="Wingdings" w:hAnsi="Wingdings" w:hint="default"/>
      </w:rPr>
    </w:lvl>
    <w:lvl w:ilvl="3" w:tplc="4D9CAAAC" w:tentative="1">
      <w:start w:val="1"/>
      <w:numFmt w:val="bullet"/>
      <w:lvlText w:val=""/>
      <w:lvlJc w:val="left"/>
      <w:pPr>
        <w:tabs>
          <w:tab w:val="num" w:pos="3240"/>
        </w:tabs>
        <w:ind w:left="3240" w:hanging="360"/>
      </w:pPr>
      <w:rPr>
        <w:rFonts w:ascii="Symbol" w:hAnsi="Symbol" w:hint="default"/>
      </w:rPr>
    </w:lvl>
    <w:lvl w:ilvl="4" w:tplc="FB8497B4" w:tentative="1">
      <w:start w:val="1"/>
      <w:numFmt w:val="bullet"/>
      <w:lvlText w:val="o"/>
      <w:lvlJc w:val="left"/>
      <w:pPr>
        <w:tabs>
          <w:tab w:val="num" w:pos="3960"/>
        </w:tabs>
        <w:ind w:left="3960" w:hanging="360"/>
      </w:pPr>
      <w:rPr>
        <w:rFonts w:ascii="Courier New" w:hAnsi="Courier New" w:hint="default"/>
      </w:rPr>
    </w:lvl>
    <w:lvl w:ilvl="5" w:tplc="817E37EE" w:tentative="1">
      <w:start w:val="1"/>
      <w:numFmt w:val="bullet"/>
      <w:lvlText w:val=""/>
      <w:lvlJc w:val="left"/>
      <w:pPr>
        <w:tabs>
          <w:tab w:val="num" w:pos="4680"/>
        </w:tabs>
        <w:ind w:left="4680" w:hanging="360"/>
      </w:pPr>
      <w:rPr>
        <w:rFonts w:ascii="Wingdings" w:hAnsi="Wingdings" w:hint="default"/>
      </w:rPr>
    </w:lvl>
    <w:lvl w:ilvl="6" w:tplc="149E6000" w:tentative="1">
      <w:start w:val="1"/>
      <w:numFmt w:val="bullet"/>
      <w:lvlText w:val=""/>
      <w:lvlJc w:val="left"/>
      <w:pPr>
        <w:tabs>
          <w:tab w:val="num" w:pos="5400"/>
        </w:tabs>
        <w:ind w:left="5400" w:hanging="360"/>
      </w:pPr>
      <w:rPr>
        <w:rFonts w:ascii="Symbol" w:hAnsi="Symbol" w:hint="default"/>
      </w:rPr>
    </w:lvl>
    <w:lvl w:ilvl="7" w:tplc="6E2CF2C2" w:tentative="1">
      <w:start w:val="1"/>
      <w:numFmt w:val="bullet"/>
      <w:lvlText w:val="o"/>
      <w:lvlJc w:val="left"/>
      <w:pPr>
        <w:tabs>
          <w:tab w:val="num" w:pos="6120"/>
        </w:tabs>
        <w:ind w:left="6120" w:hanging="360"/>
      </w:pPr>
      <w:rPr>
        <w:rFonts w:ascii="Courier New" w:hAnsi="Courier New" w:hint="default"/>
      </w:rPr>
    </w:lvl>
    <w:lvl w:ilvl="8" w:tplc="C5B08D4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12C0C"/>
    <w:rsid w:val="00020616"/>
    <w:rsid w:val="00034681"/>
    <w:rsid w:val="00036071"/>
    <w:rsid w:val="000A5453"/>
    <w:rsid w:val="000F6B93"/>
    <w:rsid w:val="001120FC"/>
    <w:rsid w:val="00117B07"/>
    <w:rsid w:val="0014718F"/>
    <w:rsid w:val="00151DDB"/>
    <w:rsid w:val="00174F8C"/>
    <w:rsid w:val="001835BB"/>
    <w:rsid w:val="001C2CD8"/>
    <w:rsid w:val="001D1C22"/>
    <w:rsid w:val="00255D62"/>
    <w:rsid w:val="00266048"/>
    <w:rsid w:val="002676C6"/>
    <w:rsid w:val="00275413"/>
    <w:rsid w:val="003E5A51"/>
    <w:rsid w:val="00441FAE"/>
    <w:rsid w:val="00443832"/>
    <w:rsid w:val="00550276"/>
    <w:rsid w:val="0056603C"/>
    <w:rsid w:val="00574333"/>
    <w:rsid w:val="005A397E"/>
    <w:rsid w:val="00630D2C"/>
    <w:rsid w:val="0065415B"/>
    <w:rsid w:val="00740A3D"/>
    <w:rsid w:val="007510DC"/>
    <w:rsid w:val="007931F7"/>
    <w:rsid w:val="00830C1F"/>
    <w:rsid w:val="00877294"/>
    <w:rsid w:val="0087754E"/>
    <w:rsid w:val="00907C03"/>
    <w:rsid w:val="00907CB3"/>
    <w:rsid w:val="00924B1D"/>
    <w:rsid w:val="00951F09"/>
    <w:rsid w:val="00982A2E"/>
    <w:rsid w:val="00985DDC"/>
    <w:rsid w:val="009C7A0E"/>
    <w:rsid w:val="009E1C27"/>
    <w:rsid w:val="00A25665"/>
    <w:rsid w:val="00AC2BD1"/>
    <w:rsid w:val="00B06E3E"/>
    <w:rsid w:val="00B50D29"/>
    <w:rsid w:val="00B9340B"/>
    <w:rsid w:val="00BD4873"/>
    <w:rsid w:val="00BD618D"/>
    <w:rsid w:val="00BF054D"/>
    <w:rsid w:val="00C75327"/>
    <w:rsid w:val="00C877FF"/>
    <w:rsid w:val="00CC59EB"/>
    <w:rsid w:val="00D20B73"/>
    <w:rsid w:val="00D2614C"/>
    <w:rsid w:val="00D27C6A"/>
    <w:rsid w:val="00D304AB"/>
    <w:rsid w:val="00D33493"/>
    <w:rsid w:val="00D342ED"/>
    <w:rsid w:val="00DC2502"/>
    <w:rsid w:val="00DE0F7F"/>
    <w:rsid w:val="00DF41C7"/>
    <w:rsid w:val="00E11E63"/>
    <w:rsid w:val="00E238C8"/>
    <w:rsid w:val="00E87588"/>
    <w:rsid w:val="00F0127F"/>
    <w:rsid w:val="00F669CB"/>
    <w:rsid w:val="00F95A2E"/>
    <w:rsid w:val="00FB057F"/>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E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about/reg_offices.php" TargetMode="External"/><Relationship Id="rId3" Type="http://schemas.openxmlformats.org/officeDocument/2006/relationships/settings" Target="settings.xml"/><Relationship Id="rId7" Type="http://schemas.openxmlformats.org/officeDocument/2006/relationships/hyperlink" Target="tel:+1877202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Michelle Nichols</cp:lastModifiedBy>
  <cp:revision>39</cp:revision>
  <dcterms:created xsi:type="dcterms:W3CDTF">2019-10-28T15:12:00Z</dcterms:created>
  <dcterms:modified xsi:type="dcterms:W3CDTF">2019-10-31T18:13:00Z</dcterms:modified>
</cp:coreProperties>
</file>